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B4" w:rsidRPr="00C676F2" w:rsidRDefault="00FC73B4" w:rsidP="00FC73B4">
      <w:pPr>
        <w:pStyle w:val="Default"/>
        <w:ind w:left="4536"/>
        <w:jc w:val="both"/>
        <w:rPr>
          <w:b/>
          <w:bCs/>
          <w:sz w:val="28"/>
          <w:szCs w:val="28"/>
        </w:rPr>
      </w:pPr>
    </w:p>
    <w:p w:rsidR="00202659" w:rsidRPr="00667A99" w:rsidRDefault="00202659" w:rsidP="00202659">
      <w:pPr>
        <w:pStyle w:val="Default"/>
        <w:jc w:val="center"/>
        <w:rPr>
          <w:sz w:val="28"/>
          <w:szCs w:val="28"/>
        </w:rPr>
      </w:pPr>
      <w:r w:rsidRPr="00667A99">
        <w:rPr>
          <w:bCs/>
          <w:sz w:val="28"/>
          <w:szCs w:val="28"/>
        </w:rPr>
        <w:t>ПОРЯДОК</w:t>
      </w:r>
    </w:p>
    <w:p w:rsidR="00202659" w:rsidRPr="00667A99" w:rsidRDefault="00202659" w:rsidP="00371F17">
      <w:pPr>
        <w:pStyle w:val="Default"/>
        <w:jc w:val="both"/>
        <w:rPr>
          <w:bCs/>
          <w:sz w:val="28"/>
          <w:szCs w:val="28"/>
        </w:rPr>
      </w:pPr>
      <w:r w:rsidRPr="00667A99">
        <w:rPr>
          <w:bCs/>
          <w:sz w:val="28"/>
          <w:szCs w:val="28"/>
        </w:rPr>
        <w:t xml:space="preserve">представления, рассмотрения и оценки предложений граждан, организаций о включении </w:t>
      </w:r>
      <w:r w:rsidR="0017189E" w:rsidRPr="00667A99">
        <w:rPr>
          <w:bCs/>
          <w:sz w:val="28"/>
          <w:szCs w:val="28"/>
        </w:rPr>
        <w:t>общественной территории города Георгиевска, подлежащей благоустройству в 2017 году</w:t>
      </w:r>
      <w:r w:rsidR="0017189E">
        <w:rPr>
          <w:bCs/>
          <w:sz w:val="28"/>
          <w:szCs w:val="28"/>
        </w:rPr>
        <w:t>,</w:t>
      </w:r>
      <w:r w:rsidR="0017189E" w:rsidRPr="00667A99">
        <w:rPr>
          <w:bCs/>
          <w:sz w:val="28"/>
          <w:szCs w:val="28"/>
        </w:rPr>
        <w:t xml:space="preserve"> </w:t>
      </w:r>
      <w:r w:rsidRPr="00667A99">
        <w:rPr>
          <w:bCs/>
          <w:sz w:val="28"/>
          <w:szCs w:val="28"/>
        </w:rPr>
        <w:t xml:space="preserve">в </w:t>
      </w:r>
      <w:r w:rsidRPr="00667A99">
        <w:rPr>
          <w:sz w:val="28"/>
          <w:szCs w:val="28"/>
        </w:rPr>
        <w:t>подпрограмму «Формирование современной городской среды города Георгиевска» муниципальной программы города Георгиевска «Развитие жилищно-коммунального хозяйства, защита населения и территории от чрезвычайных ситуаций»</w:t>
      </w:r>
      <w:r w:rsidRPr="00667A99">
        <w:t xml:space="preserve"> </w:t>
      </w:r>
    </w:p>
    <w:p w:rsidR="00202659" w:rsidRPr="00C676F2" w:rsidRDefault="00202659" w:rsidP="00202659">
      <w:pPr>
        <w:pStyle w:val="Default"/>
        <w:rPr>
          <w:sz w:val="28"/>
          <w:szCs w:val="28"/>
        </w:rPr>
      </w:pPr>
    </w:p>
    <w:p w:rsidR="00202659" w:rsidRPr="00C676F2" w:rsidRDefault="00202659" w:rsidP="005E3C3D">
      <w:pPr>
        <w:pStyle w:val="Default"/>
        <w:spacing w:after="34"/>
        <w:ind w:firstLine="709"/>
        <w:jc w:val="both"/>
        <w:rPr>
          <w:sz w:val="28"/>
          <w:szCs w:val="28"/>
        </w:rPr>
      </w:pPr>
      <w:r w:rsidRPr="00C676F2">
        <w:rPr>
          <w:sz w:val="28"/>
          <w:szCs w:val="28"/>
        </w:rPr>
        <w:t xml:space="preserve">1. Настоящий Порядок определяет последовательность действий и сроки представления, рассмотрения и оценки предложений граждан, организаций о включении </w:t>
      </w:r>
      <w:r w:rsidR="00004AC2" w:rsidRPr="00667A99">
        <w:rPr>
          <w:bCs/>
          <w:sz w:val="28"/>
          <w:szCs w:val="28"/>
        </w:rPr>
        <w:t>общественной территории города Георгиевска, подлежащей благоустройству в 2017 году</w:t>
      </w:r>
      <w:r w:rsidR="00004AC2">
        <w:rPr>
          <w:bCs/>
          <w:sz w:val="28"/>
          <w:szCs w:val="28"/>
        </w:rPr>
        <w:t>,</w:t>
      </w:r>
      <w:r w:rsidR="00004AC2" w:rsidRPr="00667A99">
        <w:rPr>
          <w:bCs/>
          <w:sz w:val="28"/>
          <w:szCs w:val="28"/>
        </w:rPr>
        <w:t xml:space="preserve"> в </w:t>
      </w:r>
      <w:r w:rsidR="00004AC2" w:rsidRPr="00667A99">
        <w:rPr>
          <w:sz w:val="28"/>
          <w:szCs w:val="28"/>
        </w:rPr>
        <w:t>подпрограмму «Формирование современной городской среды города Георгиевска» муниципальной программы города Георгиевска «Развитие жилищно-коммунального хозяйства, защита населения и территории от чрезвычайных ситуаций»</w:t>
      </w:r>
      <w:r w:rsidR="00004AC2" w:rsidRPr="00667A99">
        <w:t xml:space="preserve"> </w:t>
      </w:r>
      <w:r w:rsidRPr="00C676F2">
        <w:rPr>
          <w:sz w:val="28"/>
          <w:szCs w:val="28"/>
        </w:rPr>
        <w:t xml:space="preserve">(далее – муниципальная программа, общественная территория соответственно). </w:t>
      </w:r>
    </w:p>
    <w:p w:rsidR="00202659" w:rsidRPr="00C676F2" w:rsidRDefault="00202659" w:rsidP="005E3C3D">
      <w:pPr>
        <w:pStyle w:val="Default"/>
        <w:spacing w:after="34"/>
        <w:ind w:firstLine="709"/>
        <w:jc w:val="both"/>
        <w:rPr>
          <w:sz w:val="28"/>
          <w:szCs w:val="28"/>
        </w:rPr>
      </w:pPr>
      <w:r w:rsidRPr="00C676F2">
        <w:rPr>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202659" w:rsidRPr="00C676F2" w:rsidRDefault="00202659" w:rsidP="005E3C3D">
      <w:pPr>
        <w:pStyle w:val="Default"/>
        <w:spacing w:after="34"/>
        <w:ind w:firstLine="709"/>
        <w:jc w:val="both"/>
        <w:rPr>
          <w:sz w:val="28"/>
          <w:szCs w:val="28"/>
        </w:rPr>
      </w:pPr>
      <w:r w:rsidRPr="00C676F2">
        <w:rPr>
          <w:sz w:val="28"/>
          <w:szCs w:val="28"/>
        </w:rPr>
        <w:t>3. Предложение о включении в муниципальную программу общественной территории вправе подавать граждане и организации</w:t>
      </w:r>
      <w:r>
        <w:rPr>
          <w:sz w:val="28"/>
          <w:szCs w:val="28"/>
        </w:rPr>
        <w:t>, общественные объединения</w:t>
      </w:r>
      <w:r w:rsidRPr="00C676F2">
        <w:rPr>
          <w:sz w:val="28"/>
          <w:szCs w:val="28"/>
        </w:rPr>
        <w:t xml:space="preserve"> (далее – заявители) в соответствии с настоящим Порядком. </w:t>
      </w:r>
    </w:p>
    <w:p w:rsidR="00202659" w:rsidRPr="00C676F2" w:rsidRDefault="00202659" w:rsidP="005E3C3D">
      <w:pPr>
        <w:pStyle w:val="Default"/>
        <w:spacing w:after="34"/>
        <w:ind w:firstLine="709"/>
        <w:jc w:val="both"/>
        <w:rPr>
          <w:sz w:val="28"/>
          <w:szCs w:val="28"/>
        </w:rPr>
      </w:pPr>
      <w:r w:rsidRPr="00C676F2">
        <w:rPr>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rsidR="00202659" w:rsidRPr="00C676F2" w:rsidRDefault="00202659" w:rsidP="005E3C3D">
      <w:pPr>
        <w:pStyle w:val="Default"/>
        <w:ind w:firstLine="709"/>
        <w:jc w:val="both"/>
        <w:rPr>
          <w:sz w:val="28"/>
          <w:szCs w:val="28"/>
        </w:rPr>
      </w:pPr>
      <w:r w:rsidRPr="00C676F2">
        <w:rPr>
          <w:sz w:val="28"/>
          <w:szCs w:val="28"/>
        </w:rPr>
        <w:t xml:space="preserve">5. Предложение о включении общественной территории в муниципальную программу должно отвечать следующим критериям: </w:t>
      </w:r>
    </w:p>
    <w:p w:rsidR="00202659" w:rsidRPr="00C676F2" w:rsidRDefault="00202659" w:rsidP="005E3C3D">
      <w:pPr>
        <w:pStyle w:val="Default"/>
        <w:spacing w:after="34"/>
        <w:ind w:firstLine="709"/>
        <w:jc w:val="both"/>
        <w:rPr>
          <w:sz w:val="28"/>
          <w:szCs w:val="28"/>
        </w:rPr>
      </w:pPr>
      <w:r w:rsidRPr="00C676F2">
        <w:rPr>
          <w:sz w:val="28"/>
          <w:szCs w:val="28"/>
        </w:rPr>
        <w:t xml:space="preserve">5.1. </w:t>
      </w:r>
      <w:r>
        <w:rPr>
          <w:sz w:val="28"/>
          <w:szCs w:val="28"/>
        </w:rPr>
        <w:t>наиболее</w:t>
      </w:r>
      <w:r w:rsidRPr="00C676F2">
        <w:rPr>
          <w:sz w:val="28"/>
          <w:szCs w:val="28"/>
        </w:rPr>
        <w:t xml:space="preserve"> посещаемая территория; </w:t>
      </w:r>
    </w:p>
    <w:p w:rsidR="00202659" w:rsidRPr="00C676F2" w:rsidRDefault="00202659" w:rsidP="005E3C3D">
      <w:pPr>
        <w:pStyle w:val="Default"/>
        <w:spacing w:after="34"/>
        <w:ind w:firstLine="709"/>
        <w:jc w:val="both"/>
        <w:rPr>
          <w:sz w:val="28"/>
          <w:szCs w:val="28"/>
        </w:rPr>
      </w:pPr>
      <w:r w:rsidRPr="00C676F2">
        <w:rPr>
          <w:sz w:val="28"/>
          <w:szCs w:val="28"/>
        </w:rPr>
        <w:t xml:space="preserve">5.2. соответствия территории градостроительной документации в части ее функционального зонирования; </w:t>
      </w:r>
    </w:p>
    <w:p w:rsidR="00202659" w:rsidRPr="00C676F2" w:rsidRDefault="00202659" w:rsidP="005E3C3D">
      <w:pPr>
        <w:pStyle w:val="Default"/>
        <w:ind w:firstLine="709"/>
        <w:jc w:val="both"/>
        <w:rPr>
          <w:sz w:val="28"/>
          <w:szCs w:val="28"/>
        </w:rPr>
      </w:pPr>
      <w:r w:rsidRPr="00C676F2">
        <w:rPr>
          <w:sz w:val="28"/>
          <w:szCs w:val="28"/>
        </w:rPr>
        <w:t xml:space="preserve">5.3. возможность реализации проекта в полном объеме в 2017 году. </w:t>
      </w:r>
    </w:p>
    <w:p w:rsidR="00202659" w:rsidRPr="00C676F2" w:rsidRDefault="00202659" w:rsidP="005E3C3D">
      <w:pPr>
        <w:pStyle w:val="Default"/>
        <w:ind w:firstLine="709"/>
        <w:jc w:val="both"/>
        <w:rPr>
          <w:sz w:val="28"/>
          <w:szCs w:val="28"/>
        </w:rPr>
      </w:pPr>
      <w:r w:rsidRPr="00C676F2">
        <w:rPr>
          <w:sz w:val="28"/>
          <w:szCs w:val="28"/>
        </w:rPr>
        <w:t xml:space="preserve">6. Заявитель в заявке вправе указать: </w:t>
      </w:r>
    </w:p>
    <w:p w:rsidR="00202659" w:rsidRPr="00C676F2" w:rsidRDefault="00202659" w:rsidP="005E3C3D">
      <w:pPr>
        <w:pStyle w:val="Default"/>
        <w:spacing w:after="34"/>
        <w:ind w:firstLine="709"/>
        <w:jc w:val="both"/>
        <w:rPr>
          <w:sz w:val="28"/>
          <w:szCs w:val="28"/>
        </w:rPr>
      </w:pPr>
      <w:r w:rsidRPr="00C676F2">
        <w:rPr>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202659" w:rsidRPr="00C676F2" w:rsidRDefault="00202659" w:rsidP="005E3C3D">
      <w:pPr>
        <w:pStyle w:val="Default"/>
        <w:spacing w:after="34"/>
        <w:ind w:firstLine="709"/>
        <w:jc w:val="both"/>
        <w:rPr>
          <w:sz w:val="28"/>
          <w:szCs w:val="28"/>
        </w:rPr>
      </w:pPr>
      <w:r w:rsidRPr="00C676F2">
        <w:rPr>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rsidR="00202659" w:rsidRPr="00C676F2" w:rsidRDefault="00202659" w:rsidP="005E3C3D">
      <w:pPr>
        <w:pStyle w:val="Default"/>
        <w:ind w:firstLine="709"/>
        <w:jc w:val="both"/>
        <w:rPr>
          <w:sz w:val="28"/>
          <w:szCs w:val="28"/>
        </w:rPr>
      </w:pPr>
      <w:r w:rsidRPr="00C676F2">
        <w:rPr>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rsidR="00202659" w:rsidRPr="00C676F2" w:rsidRDefault="00202659" w:rsidP="005E3C3D">
      <w:pPr>
        <w:pStyle w:val="Default"/>
        <w:spacing w:after="34"/>
        <w:ind w:firstLine="709"/>
        <w:jc w:val="both"/>
        <w:rPr>
          <w:sz w:val="28"/>
          <w:szCs w:val="28"/>
        </w:rPr>
      </w:pPr>
      <w:r w:rsidRPr="00C676F2">
        <w:rPr>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rsidR="00202659" w:rsidRPr="00C676F2" w:rsidRDefault="00202659" w:rsidP="005E3C3D">
      <w:pPr>
        <w:pStyle w:val="Default"/>
        <w:ind w:firstLine="709"/>
        <w:jc w:val="both"/>
        <w:rPr>
          <w:sz w:val="28"/>
          <w:szCs w:val="28"/>
        </w:rPr>
      </w:pPr>
      <w:r w:rsidRPr="00C676F2">
        <w:rPr>
          <w:sz w:val="28"/>
          <w:szCs w:val="28"/>
        </w:rPr>
        <w:t xml:space="preserve">6.5. проблемы, на решение которых направлены мероприятия по благоустройству общественной территории. </w:t>
      </w:r>
    </w:p>
    <w:p w:rsidR="00202659" w:rsidRPr="00C676F2" w:rsidRDefault="00202659" w:rsidP="005E3C3D">
      <w:pPr>
        <w:pStyle w:val="Default"/>
        <w:spacing w:after="31"/>
        <w:ind w:firstLine="709"/>
        <w:jc w:val="both"/>
        <w:rPr>
          <w:sz w:val="28"/>
          <w:szCs w:val="28"/>
        </w:rPr>
      </w:pPr>
      <w:r w:rsidRPr="00C676F2">
        <w:rPr>
          <w:sz w:val="28"/>
          <w:szCs w:val="28"/>
        </w:rPr>
        <w:lastRenderedPageBreak/>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202659" w:rsidRPr="00C676F2" w:rsidRDefault="00202659" w:rsidP="005E3C3D">
      <w:pPr>
        <w:pStyle w:val="Default"/>
        <w:ind w:firstLine="709"/>
        <w:jc w:val="both"/>
        <w:rPr>
          <w:sz w:val="28"/>
          <w:szCs w:val="28"/>
        </w:rPr>
      </w:pPr>
      <w:r w:rsidRPr="00C676F2">
        <w:rPr>
          <w:sz w:val="28"/>
          <w:szCs w:val="28"/>
        </w:rPr>
        <w:t>8.</w:t>
      </w:r>
      <w:r w:rsidR="00FC73B4">
        <w:rPr>
          <w:sz w:val="28"/>
          <w:szCs w:val="28"/>
        </w:rPr>
        <w:t xml:space="preserve"> </w:t>
      </w:r>
      <w:r w:rsidRPr="00C676F2">
        <w:rPr>
          <w:sz w:val="28"/>
          <w:szCs w:val="28"/>
        </w:rPr>
        <w:t xml:space="preserve">Заявка с прилагаемыми к ней документами подается в Управление жилищно -коммунального хозяйства администрации города Георгиевска нарочно по адресу: город Георгиевск, улица Лермонтова, 50, приёмная: </w:t>
      </w:r>
    </w:p>
    <w:p w:rsidR="00202659" w:rsidRPr="00C676F2" w:rsidRDefault="00202659" w:rsidP="005E3C3D">
      <w:pPr>
        <w:pStyle w:val="Default"/>
        <w:ind w:firstLine="709"/>
        <w:jc w:val="both"/>
        <w:rPr>
          <w:sz w:val="28"/>
          <w:szCs w:val="28"/>
        </w:rPr>
      </w:pPr>
      <w:r w:rsidRPr="00C676F2">
        <w:rPr>
          <w:sz w:val="28"/>
          <w:szCs w:val="28"/>
        </w:rPr>
        <w:t xml:space="preserve">в рабочие дни с 10 марта 2017 года по 31 марта 2017 года включительно с 8.00 до 12.00 и с 13.00 до 17.00; </w:t>
      </w:r>
    </w:p>
    <w:p w:rsidR="00202659" w:rsidRPr="00C676F2" w:rsidRDefault="00202659" w:rsidP="005E3C3D">
      <w:pPr>
        <w:pStyle w:val="Default"/>
        <w:ind w:firstLine="709"/>
        <w:jc w:val="both"/>
        <w:rPr>
          <w:sz w:val="28"/>
          <w:szCs w:val="28"/>
        </w:rPr>
      </w:pPr>
      <w:r w:rsidRPr="00C676F2">
        <w:rPr>
          <w:sz w:val="28"/>
          <w:szCs w:val="28"/>
        </w:rPr>
        <w:t xml:space="preserve">в выходные дни 11,18 и 25 марта 2017 года с 09.00 до 12.00, кабинет № 2. </w:t>
      </w:r>
    </w:p>
    <w:p w:rsidR="00202659" w:rsidRPr="00C676F2" w:rsidRDefault="00202659" w:rsidP="005E3C3D">
      <w:pPr>
        <w:pStyle w:val="Default"/>
        <w:spacing w:after="34"/>
        <w:ind w:firstLine="709"/>
        <w:jc w:val="both"/>
        <w:rPr>
          <w:sz w:val="28"/>
          <w:szCs w:val="28"/>
        </w:rPr>
      </w:pPr>
      <w:r w:rsidRPr="00C676F2">
        <w:rPr>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202659" w:rsidRPr="00C676F2" w:rsidRDefault="00202659" w:rsidP="005E3C3D">
      <w:pPr>
        <w:pStyle w:val="Default"/>
        <w:spacing w:after="34"/>
        <w:ind w:firstLine="709"/>
        <w:jc w:val="both"/>
        <w:rPr>
          <w:sz w:val="28"/>
          <w:szCs w:val="28"/>
        </w:rPr>
      </w:pPr>
      <w:r w:rsidRPr="00C676F2">
        <w:rPr>
          <w:sz w:val="28"/>
          <w:szCs w:val="28"/>
        </w:rPr>
        <w:t>10. Управление жилищно – коммунального хозяйства администрация города Георгиевска не позднее рабочего дня</w:t>
      </w:r>
      <w:r w:rsidR="00FA6CED">
        <w:rPr>
          <w:sz w:val="28"/>
          <w:szCs w:val="28"/>
        </w:rPr>
        <w:t>,</w:t>
      </w:r>
      <w:r w:rsidRPr="00C676F2">
        <w:rPr>
          <w:sz w:val="28"/>
          <w:szCs w:val="28"/>
        </w:rPr>
        <w:t xml:space="preserve"> следующего за днем представления заявки</w:t>
      </w:r>
      <w:r w:rsidR="00FA6CED">
        <w:rPr>
          <w:sz w:val="28"/>
          <w:szCs w:val="28"/>
        </w:rPr>
        <w:t>,</w:t>
      </w:r>
      <w:r w:rsidRPr="00C676F2">
        <w:rPr>
          <w:sz w:val="28"/>
          <w:szCs w:val="28"/>
        </w:rPr>
        <w:t xml:space="preserve"> передает ее в общественную комиссию, состав которой утверждается постановлением администрации города Георгиевска. </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11. Общественная комиссия для включения территории общего пользования в адресный перечень:</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руководствуется при рассмотрении Заявок условиями включения территории общего пользования в адресный перечень, установленными настоящим Порядком;</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 xml:space="preserve">определяет количество территорий общего пользования, включаемых в </w:t>
      </w:r>
      <w:r w:rsidR="0091285A">
        <w:rPr>
          <w:rFonts w:ascii="Times New Roman" w:hAnsi="Times New Roman" w:cs="Times New Roman"/>
          <w:sz w:val="28"/>
          <w:szCs w:val="28"/>
        </w:rPr>
        <w:t xml:space="preserve">муниципальную </w:t>
      </w:r>
      <w:r w:rsidRPr="00C676F2">
        <w:rPr>
          <w:rFonts w:ascii="Times New Roman" w:hAnsi="Times New Roman" w:cs="Times New Roman"/>
          <w:sz w:val="28"/>
          <w:szCs w:val="28"/>
        </w:rPr>
        <w:t>программу на текущий год, исходя из планируемого объема средств из федерального бюджета, бюджета Ставропольского края и бюджета города Георгиевска на текущий финансовый год с учетом времени подачи Заявки.</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12. Оценка заявок для включения в адресный перечень территорий общего пользования осуществляется общественной комиссией в соответствии с к</w:t>
      </w:r>
      <w:r w:rsidR="00E50CDE">
        <w:rPr>
          <w:rFonts w:ascii="Times New Roman" w:hAnsi="Times New Roman" w:cs="Times New Roman"/>
          <w:sz w:val="28"/>
          <w:szCs w:val="28"/>
        </w:rPr>
        <w:t>ритериями, указанными в настояще</w:t>
      </w:r>
      <w:r w:rsidRPr="00C676F2">
        <w:rPr>
          <w:rFonts w:ascii="Times New Roman" w:hAnsi="Times New Roman" w:cs="Times New Roman"/>
          <w:sz w:val="28"/>
          <w:szCs w:val="28"/>
        </w:rPr>
        <w:t xml:space="preserve">м Порядке, а также с учетом результатов общественного обсуждения предложений по проекту </w:t>
      </w:r>
      <w:r w:rsidR="00E50CDE">
        <w:rPr>
          <w:rFonts w:ascii="Times New Roman" w:hAnsi="Times New Roman" w:cs="Times New Roman"/>
          <w:sz w:val="28"/>
          <w:szCs w:val="28"/>
        </w:rPr>
        <w:t xml:space="preserve">муниципальной </w:t>
      </w:r>
      <w:r w:rsidRPr="00C676F2">
        <w:rPr>
          <w:rFonts w:ascii="Times New Roman" w:hAnsi="Times New Roman" w:cs="Times New Roman"/>
          <w:sz w:val="28"/>
          <w:szCs w:val="28"/>
        </w:rPr>
        <w:t>программы и проводится в три этапа:</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1) принятие решения о допуске к участию в ранжировании перечня территорий общего пользования, а также присвоение им порядкового номера участника;</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2) изготовление проектно-сметной документации в отношении перечня территорий общего пользования, допущенных к участию в ранжировании;</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3) ограничение числа территорий общего пользования в адресном перечне, количеством территорий общего пользования, для которых сумма запрашиваемых средств соответствует планируемому объему средств из федерального бюджета, бюджета Ставропольского края и бюджета города Георгиевска.</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13. Решение о допуске к участию в ранжировании территорий общего пользования принимается путем открытого голосования членов общественной комиссии, присутству</w:t>
      </w:r>
      <w:r w:rsidR="00E50CDE">
        <w:rPr>
          <w:rFonts w:ascii="Times New Roman" w:hAnsi="Times New Roman" w:cs="Times New Roman"/>
          <w:sz w:val="28"/>
          <w:szCs w:val="28"/>
        </w:rPr>
        <w:t>ющих на заседании, в соответствии с порядком организации деятельности общественной</w:t>
      </w:r>
      <w:r w:rsidR="001E39AD">
        <w:rPr>
          <w:rFonts w:ascii="Times New Roman" w:hAnsi="Times New Roman" w:cs="Times New Roman"/>
          <w:sz w:val="28"/>
          <w:szCs w:val="28"/>
        </w:rPr>
        <w:t xml:space="preserve"> комиссии.</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lastRenderedPageBreak/>
        <w:t>Указанное решение принимается в течение одного рабочего дня, следующего за датой окончания срока приема заявок.</w:t>
      </w:r>
    </w:p>
    <w:p w:rsidR="00202659" w:rsidRPr="00C676F2" w:rsidRDefault="00202659" w:rsidP="005E3C3D">
      <w:pPr>
        <w:suppressAutoHyphens/>
        <w:autoSpaceDE w:val="0"/>
        <w:spacing w:after="0" w:line="240" w:lineRule="auto"/>
        <w:ind w:firstLine="709"/>
        <w:jc w:val="both"/>
        <w:rPr>
          <w:rFonts w:ascii="Times New Roman" w:hAnsi="Times New Roman" w:cs="Times New Roman"/>
          <w:sz w:val="28"/>
          <w:szCs w:val="28"/>
          <w:lang w:eastAsia="zh-CN"/>
        </w:rPr>
      </w:pPr>
      <w:r w:rsidRPr="00C676F2">
        <w:rPr>
          <w:rFonts w:ascii="Times New Roman" w:hAnsi="Times New Roman" w:cs="Times New Roman"/>
          <w:sz w:val="28"/>
          <w:szCs w:val="28"/>
          <w:lang w:eastAsia="zh-CN"/>
        </w:rPr>
        <w:t xml:space="preserve">Сформированный Предварительный список </w:t>
      </w:r>
      <w:r w:rsidRPr="00C676F2">
        <w:rPr>
          <w:rFonts w:ascii="Times New Roman" w:hAnsi="Times New Roman" w:cs="Times New Roman"/>
          <w:sz w:val="28"/>
          <w:szCs w:val="28"/>
        </w:rPr>
        <w:t>территорий общего пользования</w:t>
      </w:r>
      <w:r w:rsidRPr="00C676F2">
        <w:rPr>
          <w:rFonts w:ascii="Times New Roman" w:hAnsi="Times New Roman" w:cs="Times New Roman"/>
          <w:sz w:val="28"/>
          <w:szCs w:val="28"/>
          <w:lang w:eastAsia="zh-CN"/>
        </w:rPr>
        <w:t xml:space="preserve"> </w:t>
      </w:r>
      <w:r w:rsidRPr="00C676F2">
        <w:rPr>
          <w:rFonts w:ascii="Times New Roman" w:hAnsi="Times New Roman" w:cs="Times New Roman"/>
          <w:sz w:val="28"/>
          <w:szCs w:val="28"/>
        </w:rPr>
        <w:t xml:space="preserve">для их включения в адресный перечень </w:t>
      </w:r>
      <w:r w:rsidRPr="00C676F2">
        <w:rPr>
          <w:rFonts w:ascii="Times New Roman" w:hAnsi="Times New Roman" w:cs="Times New Roman"/>
          <w:sz w:val="28"/>
          <w:szCs w:val="28"/>
          <w:lang w:eastAsia="zh-CN"/>
        </w:rPr>
        <w:t xml:space="preserve">общественная комиссия направляет в Управление жилищно – коммунального </w:t>
      </w:r>
      <w:r w:rsidRPr="00C676F2">
        <w:rPr>
          <w:rFonts w:ascii="Times New Roman" w:hAnsi="Times New Roman" w:cs="Times New Roman"/>
          <w:sz w:val="28"/>
          <w:szCs w:val="28"/>
        </w:rPr>
        <w:t>хозяйства администрации города Георгиевска (далее – Управление)</w:t>
      </w:r>
      <w:r w:rsidRPr="00C676F2">
        <w:rPr>
          <w:rFonts w:ascii="Times New Roman" w:hAnsi="Times New Roman" w:cs="Times New Roman"/>
          <w:sz w:val="28"/>
          <w:szCs w:val="28"/>
          <w:lang w:eastAsia="zh-CN"/>
        </w:rPr>
        <w:t>.</w:t>
      </w:r>
    </w:p>
    <w:p w:rsidR="00202659" w:rsidRPr="00C676F2" w:rsidRDefault="00202659" w:rsidP="005E3C3D">
      <w:pPr>
        <w:suppressAutoHyphens/>
        <w:autoSpaceDE w:val="0"/>
        <w:spacing w:after="0" w:line="240" w:lineRule="auto"/>
        <w:ind w:firstLine="709"/>
        <w:jc w:val="both"/>
        <w:rPr>
          <w:rFonts w:ascii="Times New Roman" w:hAnsi="Times New Roman" w:cs="Times New Roman"/>
          <w:sz w:val="28"/>
          <w:szCs w:val="28"/>
          <w:lang w:eastAsia="zh-CN"/>
        </w:rPr>
      </w:pPr>
      <w:r w:rsidRPr="00C676F2">
        <w:rPr>
          <w:rFonts w:ascii="Times New Roman" w:hAnsi="Times New Roman" w:cs="Times New Roman"/>
          <w:sz w:val="28"/>
          <w:szCs w:val="28"/>
        </w:rPr>
        <w:t xml:space="preserve">14. </w:t>
      </w:r>
      <w:r w:rsidRPr="00C676F2">
        <w:rPr>
          <w:rFonts w:ascii="Times New Roman" w:hAnsi="Times New Roman" w:cs="Times New Roman"/>
          <w:sz w:val="28"/>
          <w:szCs w:val="28"/>
          <w:lang w:eastAsia="zh-CN"/>
        </w:rPr>
        <w:t xml:space="preserve">Управление в течение двух рабочих дней со дня получения Списка </w:t>
      </w:r>
      <w:r w:rsidRPr="00C676F2">
        <w:rPr>
          <w:rFonts w:ascii="Times New Roman" w:hAnsi="Times New Roman" w:cs="Times New Roman"/>
          <w:sz w:val="28"/>
          <w:szCs w:val="28"/>
        </w:rPr>
        <w:t>территорий общего пользования</w:t>
      </w:r>
      <w:r w:rsidRPr="00C676F2">
        <w:rPr>
          <w:rFonts w:ascii="Times New Roman" w:hAnsi="Times New Roman" w:cs="Times New Roman"/>
          <w:sz w:val="28"/>
          <w:szCs w:val="28"/>
          <w:lang w:eastAsia="zh-CN"/>
        </w:rPr>
        <w:t xml:space="preserve"> </w:t>
      </w:r>
      <w:r w:rsidRPr="00C676F2">
        <w:rPr>
          <w:rFonts w:ascii="Times New Roman" w:hAnsi="Times New Roman" w:cs="Times New Roman"/>
          <w:sz w:val="28"/>
          <w:szCs w:val="28"/>
        </w:rPr>
        <w:t>для их включения в адресный перечень</w:t>
      </w:r>
      <w:r w:rsidRPr="00C676F2">
        <w:rPr>
          <w:rFonts w:ascii="Times New Roman" w:hAnsi="Times New Roman" w:cs="Times New Roman"/>
          <w:sz w:val="28"/>
          <w:szCs w:val="28"/>
          <w:lang w:eastAsia="zh-CN"/>
        </w:rPr>
        <w:t xml:space="preserve">: </w:t>
      </w:r>
    </w:p>
    <w:p w:rsidR="00202659" w:rsidRPr="00C676F2" w:rsidRDefault="001E39AD" w:rsidP="005E3C3D">
      <w:pPr>
        <w:suppressAutoHyphens/>
        <w:autoSpaceDE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определяет объемы и стоимость</w:t>
      </w:r>
      <w:r w:rsidR="00202659" w:rsidRPr="00C676F2">
        <w:rPr>
          <w:rFonts w:ascii="Times New Roman" w:hAnsi="Times New Roman" w:cs="Times New Roman"/>
          <w:sz w:val="28"/>
          <w:szCs w:val="28"/>
          <w:lang w:eastAsia="zh-CN"/>
        </w:rPr>
        <w:t xml:space="preserve"> подлежащих выполнению работ по благоустройству, составляет соответствующие дефектные ведомости и сметы с выездом на месторасположение территории общего пользования;</w:t>
      </w:r>
    </w:p>
    <w:p w:rsidR="00202659" w:rsidRPr="00C676F2" w:rsidRDefault="00202659" w:rsidP="005E3C3D">
      <w:pPr>
        <w:suppressAutoHyphens/>
        <w:autoSpaceDE w:val="0"/>
        <w:spacing w:after="0" w:line="240" w:lineRule="auto"/>
        <w:ind w:firstLine="709"/>
        <w:jc w:val="both"/>
        <w:rPr>
          <w:rFonts w:ascii="Times New Roman" w:hAnsi="Times New Roman" w:cs="Times New Roman"/>
          <w:sz w:val="28"/>
          <w:szCs w:val="28"/>
          <w:lang w:eastAsia="zh-CN"/>
        </w:rPr>
      </w:pPr>
      <w:r w:rsidRPr="00C676F2">
        <w:rPr>
          <w:rFonts w:ascii="Times New Roman" w:hAnsi="Times New Roman" w:cs="Times New Roman"/>
          <w:sz w:val="28"/>
          <w:szCs w:val="28"/>
          <w:lang w:eastAsia="zh-CN"/>
        </w:rPr>
        <w:t xml:space="preserve">формирует Список </w:t>
      </w:r>
      <w:r w:rsidRPr="00C676F2">
        <w:rPr>
          <w:rFonts w:ascii="Times New Roman" w:hAnsi="Times New Roman" w:cs="Times New Roman"/>
          <w:sz w:val="28"/>
          <w:szCs w:val="28"/>
        </w:rPr>
        <w:t>территорий общего пользования</w:t>
      </w:r>
      <w:r w:rsidRPr="00C676F2">
        <w:rPr>
          <w:rFonts w:ascii="Times New Roman" w:hAnsi="Times New Roman" w:cs="Times New Roman"/>
          <w:sz w:val="28"/>
          <w:szCs w:val="28"/>
          <w:lang w:eastAsia="zh-CN"/>
        </w:rPr>
        <w:t xml:space="preserve"> </w:t>
      </w:r>
      <w:r w:rsidRPr="00C676F2">
        <w:rPr>
          <w:rFonts w:ascii="Times New Roman" w:hAnsi="Times New Roman" w:cs="Times New Roman"/>
          <w:sz w:val="28"/>
          <w:szCs w:val="28"/>
        </w:rPr>
        <w:t xml:space="preserve">для их включения в адресный перечень </w:t>
      </w:r>
      <w:r w:rsidRPr="00C676F2">
        <w:rPr>
          <w:rFonts w:ascii="Times New Roman" w:hAnsi="Times New Roman" w:cs="Times New Roman"/>
          <w:sz w:val="28"/>
          <w:szCs w:val="28"/>
          <w:lang w:eastAsia="zh-CN"/>
        </w:rPr>
        <w:t>с учетом объемов и стоимости подлежащих благоустройству видов работ, согласованных общественной комиссией;</w:t>
      </w:r>
    </w:p>
    <w:p w:rsidR="00202659" w:rsidRPr="00C676F2" w:rsidRDefault="00202659" w:rsidP="005E3C3D">
      <w:pPr>
        <w:suppressAutoHyphens/>
        <w:autoSpaceDE w:val="0"/>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lang w:eastAsia="zh-CN"/>
        </w:rPr>
        <w:t xml:space="preserve">направляет Список </w:t>
      </w:r>
      <w:r w:rsidRPr="00C676F2">
        <w:rPr>
          <w:rFonts w:ascii="Times New Roman" w:hAnsi="Times New Roman" w:cs="Times New Roman"/>
          <w:sz w:val="28"/>
          <w:szCs w:val="28"/>
        </w:rPr>
        <w:t>территорий общего пользования</w:t>
      </w:r>
      <w:r w:rsidRPr="00C676F2">
        <w:rPr>
          <w:rFonts w:ascii="Times New Roman" w:hAnsi="Times New Roman" w:cs="Times New Roman"/>
          <w:sz w:val="28"/>
          <w:szCs w:val="28"/>
          <w:lang w:eastAsia="zh-CN"/>
        </w:rPr>
        <w:t xml:space="preserve"> </w:t>
      </w:r>
      <w:r w:rsidRPr="00C676F2">
        <w:rPr>
          <w:rFonts w:ascii="Times New Roman" w:hAnsi="Times New Roman" w:cs="Times New Roman"/>
          <w:sz w:val="28"/>
          <w:szCs w:val="28"/>
        </w:rPr>
        <w:t>для их включения в адресный перечень территорий общего пользования</w:t>
      </w:r>
      <w:r w:rsidRPr="00C676F2">
        <w:rPr>
          <w:rFonts w:ascii="Times New Roman" w:hAnsi="Times New Roman" w:cs="Times New Roman"/>
          <w:sz w:val="28"/>
          <w:szCs w:val="28"/>
          <w:lang w:eastAsia="zh-CN"/>
        </w:rPr>
        <w:t xml:space="preserve"> в общественную комиссию для подготовки </w:t>
      </w:r>
      <w:r w:rsidRPr="00C676F2">
        <w:rPr>
          <w:rFonts w:ascii="Times New Roman" w:hAnsi="Times New Roman" w:cs="Times New Roman"/>
          <w:sz w:val="28"/>
          <w:szCs w:val="28"/>
        </w:rPr>
        <w:t>Протокола.</w:t>
      </w:r>
    </w:p>
    <w:p w:rsidR="00202659" w:rsidRPr="00C676F2" w:rsidRDefault="00202659" w:rsidP="005E3C3D">
      <w:pPr>
        <w:tabs>
          <w:tab w:val="left" w:pos="1252"/>
        </w:tabs>
        <w:autoSpaceDE w:val="0"/>
        <w:autoSpaceDN w:val="0"/>
        <w:adjustRightInd w:val="0"/>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15. В день получения</w:t>
      </w:r>
      <w:r w:rsidRPr="00C676F2">
        <w:rPr>
          <w:rFonts w:ascii="Times New Roman" w:hAnsi="Times New Roman" w:cs="Times New Roman"/>
          <w:sz w:val="28"/>
          <w:szCs w:val="28"/>
          <w:lang w:eastAsia="zh-CN"/>
        </w:rPr>
        <w:t xml:space="preserve"> Списка </w:t>
      </w:r>
      <w:r w:rsidRPr="00C676F2">
        <w:rPr>
          <w:rFonts w:ascii="Times New Roman" w:hAnsi="Times New Roman" w:cs="Times New Roman"/>
          <w:sz w:val="28"/>
          <w:szCs w:val="28"/>
        </w:rPr>
        <w:t>территорий общего пользования</w:t>
      </w:r>
      <w:r w:rsidRPr="00C676F2">
        <w:rPr>
          <w:rFonts w:ascii="Times New Roman" w:hAnsi="Times New Roman" w:cs="Times New Roman"/>
          <w:sz w:val="28"/>
          <w:szCs w:val="28"/>
          <w:lang w:eastAsia="zh-CN"/>
        </w:rPr>
        <w:t xml:space="preserve"> </w:t>
      </w:r>
      <w:r w:rsidRPr="00C676F2">
        <w:rPr>
          <w:rFonts w:ascii="Times New Roman" w:hAnsi="Times New Roman" w:cs="Times New Roman"/>
          <w:sz w:val="28"/>
          <w:szCs w:val="28"/>
        </w:rPr>
        <w:t xml:space="preserve">для их включения в адресный перечень от </w:t>
      </w:r>
      <w:r w:rsidR="001E39AD">
        <w:rPr>
          <w:rFonts w:ascii="Times New Roman" w:hAnsi="Times New Roman" w:cs="Times New Roman"/>
          <w:sz w:val="28"/>
          <w:szCs w:val="28"/>
          <w:lang w:eastAsia="zh-CN"/>
        </w:rPr>
        <w:t>Управления</w:t>
      </w:r>
      <w:r w:rsidRPr="00C676F2">
        <w:rPr>
          <w:rFonts w:ascii="Times New Roman" w:hAnsi="Times New Roman" w:cs="Times New Roman"/>
          <w:sz w:val="28"/>
          <w:szCs w:val="28"/>
          <w:lang w:eastAsia="zh-CN"/>
        </w:rPr>
        <w:t xml:space="preserve"> общественная комиссия проводит </w:t>
      </w:r>
      <w:r w:rsidRPr="00C676F2">
        <w:rPr>
          <w:rFonts w:ascii="Times New Roman" w:hAnsi="Times New Roman" w:cs="Times New Roman"/>
          <w:sz w:val="28"/>
          <w:szCs w:val="28"/>
        </w:rPr>
        <w:t>итоговое заседание общественной комиссии для формирования Протокола.</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 xml:space="preserve">Количество территорий общего пользования, включаемых в </w:t>
      </w:r>
      <w:r w:rsidR="001E39AD">
        <w:rPr>
          <w:rFonts w:ascii="Times New Roman" w:hAnsi="Times New Roman" w:cs="Times New Roman"/>
          <w:sz w:val="28"/>
          <w:szCs w:val="28"/>
        </w:rPr>
        <w:t>муниципальную</w:t>
      </w:r>
      <w:r w:rsidR="00C10F92">
        <w:rPr>
          <w:rFonts w:ascii="Times New Roman" w:hAnsi="Times New Roman" w:cs="Times New Roman"/>
          <w:sz w:val="28"/>
          <w:szCs w:val="28"/>
        </w:rPr>
        <w:t xml:space="preserve"> </w:t>
      </w:r>
      <w:r w:rsidRPr="00C676F2">
        <w:rPr>
          <w:rFonts w:ascii="Times New Roman" w:hAnsi="Times New Roman" w:cs="Times New Roman"/>
          <w:sz w:val="28"/>
          <w:szCs w:val="28"/>
        </w:rPr>
        <w:t>программу на текущий год, определяется исходя из планируемого объема средств из федерального бюджета, бюджета Ставропольского края и бюджета города Георгиевска на текущий финансовый год с учетом времени подачи Заявки.</w:t>
      </w:r>
    </w:p>
    <w:p w:rsidR="00202659" w:rsidRPr="00C676F2" w:rsidRDefault="00202659" w:rsidP="005E3C3D">
      <w:pPr>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 xml:space="preserve">16. Протокол подписывается членами общественной комиссии, принявшими участие в заседании, и подлежит </w:t>
      </w:r>
      <w:r w:rsidRPr="00C676F2">
        <w:rPr>
          <w:rFonts w:ascii="Times New Roman" w:eastAsia="Calibri" w:hAnsi="Times New Roman" w:cs="Times New Roman"/>
          <w:sz w:val="28"/>
          <w:szCs w:val="28"/>
        </w:rPr>
        <w:t xml:space="preserve">размещению </w:t>
      </w:r>
      <w:r w:rsidRPr="00C676F2">
        <w:rPr>
          <w:rFonts w:ascii="Times New Roman" w:hAnsi="Times New Roman" w:cs="Times New Roman"/>
          <w:sz w:val="28"/>
          <w:szCs w:val="28"/>
        </w:rPr>
        <w:t xml:space="preserve">на официальном сайте города Георгиевска: </w:t>
      </w:r>
      <w:hyperlink r:id="rId7" w:history="1">
        <w:r w:rsidR="00C10F92" w:rsidRPr="00BE7F15">
          <w:rPr>
            <w:rStyle w:val="ae"/>
            <w:rFonts w:ascii="Times New Roman" w:hAnsi="Times New Roman" w:cs="Times New Roman"/>
            <w:sz w:val="28"/>
            <w:szCs w:val="28"/>
          </w:rPr>
          <w:t>http://</w:t>
        </w:r>
        <w:r w:rsidR="00C10F92" w:rsidRPr="00BE7F15">
          <w:rPr>
            <w:rStyle w:val="ae"/>
            <w:rFonts w:ascii="Times New Roman" w:hAnsi="Times New Roman" w:cs="Times New Roman"/>
            <w:sz w:val="28"/>
            <w:szCs w:val="28"/>
            <w:lang w:val="en-US"/>
          </w:rPr>
          <w:t>georgievs</w:t>
        </w:r>
        <w:r w:rsidR="00C10F92" w:rsidRPr="00BE7F15">
          <w:rPr>
            <w:rStyle w:val="ae"/>
            <w:rFonts w:ascii="Times New Roman" w:hAnsi="Times New Roman" w:cs="Times New Roman"/>
            <w:sz w:val="28"/>
            <w:szCs w:val="28"/>
          </w:rPr>
          <w:t>k.</w:t>
        </w:r>
        <w:r w:rsidR="00C10F92" w:rsidRPr="00BE7F15">
          <w:rPr>
            <w:rStyle w:val="ae"/>
            <w:rFonts w:ascii="Times New Roman" w:hAnsi="Times New Roman" w:cs="Times New Roman"/>
            <w:sz w:val="28"/>
            <w:szCs w:val="28"/>
            <w:lang w:val="en-US"/>
          </w:rPr>
          <w:t>ru</w:t>
        </w:r>
      </w:hyperlink>
      <w:r w:rsidR="00C10F92">
        <w:rPr>
          <w:rFonts w:ascii="Times New Roman" w:hAnsi="Times New Roman" w:cs="Times New Roman"/>
          <w:sz w:val="28"/>
          <w:szCs w:val="28"/>
          <w:u w:val="single"/>
        </w:rPr>
        <w:t xml:space="preserve">; </w:t>
      </w:r>
      <w:r w:rsidR="00C10F92" w:rsidRPr="00D45DA6">
        <w:rPr>
          <w:rFonts w:ascii="Times New Roman" w:hAnsi="Times New Roman" w:cs="Times New Roman"/>
          <w:sz w:val="28"/>
          <w:szCs w:val="28"/>
        </w:rPr>
        <w:t>http://Георгиевск.РФ</w:t>
      </w:r>
      <w:r w:rsidR="00D45DA6">
        <w:rPr>
          <w:rFonts w:ascii="Times New Roman" w:hAnsi="Times New Roman" w:cs="Times New Roman"/>
          <w:sz w:val="28"/>
          <w:szCs w:val="28"/>
        </w:rPr>
        <w:t>,</w:t>
      </w:r>
      <w:r w:rsidRPr="00FC73B4">
        <w:rPr>
          <w:rFonts w:ascii="Times New Roman" w:hAnsi="Times New Roman" w:cs="Times New Roman"/>
          <w:sz w:val="28"/>
          <w:szCs w:val="28"/>
        </w:rPr>
        <w:t xml:space="preserve"> в</w:t>
      </w:r>
      <w:r w:rsidRPr="00C676F2">
        <w:rPr>
          <w:rFonts w:ascii="Times New Roman" w:hAnsi="Times New Roman" w:cs="Times New Roman"/>
          <w:sz w:val="28"/>
          <w:szCs w:val="28"/>
        </w:rPr>
        <w:t xml:space="preserve"> течение трех дней со дня его подписания и утверждения.</w:t>
      </w:r>
    </w:p>
    <w:p w:rsidR="00202659" w:rsidRPr="00C676F2" w:rsidRDefault="00202659" w:rsidP="005E3C3D">
      <w:pPr>
        <w:autoSpaceDE w:val="0"/>
        <w:autoSpaceDN w:val="0"/>
        <w:adjustRightInd w:val="0"/>
        <w:spacing w:after="0" w:line="240" w:lineRule="auto"/>
        <w:ind w:firstLine="709"/>
        <w:jc w:val="both"/>
        <w:rPr>
          <w:rFonts w:ascii="Times New Roman" w:hAnsi="Times New Roman" w:cs="Times New Roman"/>
          <w:sz w:val="28"/>
          <w:szCs w:val="28"/>
        </w:rPr>
      </w:pPr>
      <w:r w:rsidRPr="00C676F2">
        <w:rPr>
          <w:rFonts w:ascii="Times New Roman" w:hAnsi="Times New Roman" w:cs="Times New Roman"/>
          <w:sz w:val="28"/>
          <w:szCs w:val="28"/>
        </w:rPr>
        <w:t xml:space="preserve">Протокол составляется в 2 экземплярах, один из которых остается в общественной комиссии, второй экземпляр направляется в Управление для подготовки проекта постановления администрации города Георгиевска об утверждении </w:t>
      </w:r>
      <w:r w:rsidR="00D45DA6">
        <w:rPr>
          <w:rFonts w:ascii="Times New Roman" w:hAnsi="Times New Roman" w:cs="Times New Roman"/>
          <w:sz w:val="28"/>
          <w:szCs w:val="28"/>
        </w:rPr>
        <w:t xml:space="preserve">муниципальной </w:t>
      </w:r>
      <w:r w:rsidRPr="00C676F2">
        <w:rPr>
          <w:rFonts w:ascii="Times New Roman" w:hAnsi="Times New Roman" w:cs="Times New Roman"/>
          <w:sz w:val="28"/>
          <w:szCs w:val="28"/>
        </w:rPr>
        <w:t>программы, включающего, в том числе адресный перечень территорий общего пользования, на которых планируется благоустройство в текущем году.</w:t>
      </w:r>
    </w:p>
    <w:p w:rsidR="00202659" w:rsidRPr="00C676F2" w:rsidRDefault="00202659" w:rsidP="00202659">
      <w:pPr>
        <w:autoSpaceDE w:val="0"/>
        <w:autoSpaceDN w:val="0"/>
        <w:adjustRightInd w:val="0"/>
        <w:ind w:firstLine="540"/>
        <w:jc w:val="both"/>
        <w:rPr>
          <w:rFonts w:ascii="Times New Roman" w:hAnsi="Times New Roman" w:cs="Times New Roman"/>
          <w:sz w:val="28"/>
          <w:szCs w:val="28"/>
        </w:rPr>
      </w:pPr>
    </w:p>
    <w:p w:rsidR="00202659" w:rsidRPr="00C676F2" w:rsidRDefault="00202659" w:rsidP="00202659">
      <w:pPr>
        <w:autoSpaceDE w:val="0"/>
        <w:autoSpaceDN w:val="0"/>
        <w:adjustRightInd w:val="0"/>
        <w:spacing w:after="0" w:line="240" w:lineRule="auto"/>
        <w:jc w:val="both"/>
        <w:rPr>
          <w:rFonts w:ascii="Times New Roman" w:hAnsi="Times New Roman" w:cs="Times New Roman"/>
          <w:sz w:val="28"/>
          <w:szCs w:val="28"/>
        </w:rPr>
      </w:pPr>
      <w:r w:rsidRPr="00C676F2">
        <w:rPr>
          <w:rFonts w:ascii="Times New Roman" w:hAnsi="Times New Roman" w:cs="Times New Roman"/>
          <w:sz w:val="28"/>
          <w:szCs w:val="28"/>
        </w:rPr>
        <w:t>Управляющая делами</w:t>
      </w:r>
    </w:p>
    <w:p w:rsidR="00202659" w:rsidRPr="00E310FA" w:rsidRDefault="00202659" w:rsidP="00804D46">
      <w:pPr>
        <w:autoSpaceDE w:val="0"/>
        <w:autoSpaceDN w:val="0"/>
        <w:adjustRightInd w:val="0"/>
        <w:spacing w:after="0" w:line="240" w:lineRule="auto"/>
        <w:jc w:val="both"/>
        <w:rPr>
          <w:rFonts w:ascii="Times New Roman" w:hAnsi="Times New Roman" w:cs="Times New Roman"/>
        </w:rPr>
      </w:pPr>
      <w:r w:rsidRPr="00C676F2">
        <w:rPr>
          <w:rFonts w:ascii="Times New Roman" w:hAnsi="Times New Roman" w:cs="Times New Roman"/>
          <w:sz w:val="28"/>
          <w:szCs w:val="28"/>
        </w:rPr>
        <w:t xml:space="preserve">администрации города                                                                     </w:t>
      </w:r>
      <w:r w:rsidR="00D45DA6">
        <w:rPr>
          <w:rFonts w:ascii="Times New Roman" w:hAnsi="Times New Roman" w:cs="Times New Roman"/>
          <w:sz w:val="28"/>
          <w:szCs w:val="28"/>
        </w:rPr>
        <w:t xml:space="preserve">   </w:t>
      </w:r>
      <w:r w:rsidRPr="00C676F2">
        <w:rPr>
          <w:rFonts w:ascii="Times New Roman" w:hAnsi="Times New Roman" w:cs="Times New Roman"/>
          <w:sz w:val="28"/>
          <w:szCs w:val="28"/>
        </w:rPr>
        <w:t xml:space="preserve">     С.И. Коровкина</w:t>
      </w:r>
      <w:bookmarkStart w:id="0" w:name="_GoBack"/>
      <w:bookmarkEnd w:id="0"/>
    </w:p>
    <w:p w:rsidR="00202659" w:rsidRDefault="00202659" w:rsidP="005A6AA8">
      <w:pPr>
        <w:pStyle w:val="3"/>
        <w:shd w:val="clear" w:color="auto" w:fill="auto"/>
        <w:spacing w:before="0" w:after="0" w:line="240" w:lineRule="auto"/>
        <w:ind w:left="100" w:firstLine="0"/>
        <w:rPr>
          <w:sz w:val="28"/>
          <w:szCs w:val="28"/>
        </w:rPr>
      </w:pPr>
    </w:p>
    <w:sectPr w:rsidR="00202659" w:rsidSect="00D95A17">
      <w:headerReference w:type="default" r:id="rId8"/>
      <w:pgSz w:w="11909" w:h="16838"/>
      <w:pgMar w:top="709" w:right="994" w:bottom="851"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9" w:rsidRDefault="00E63F19" w:rsidP="00A9700B">
      <w:pPr>
        <w:spacing w:after="0" w:line="240" w:lineRule="auto"/>
      </w:pPr>
      <w:r>
        <w:separator/>
      </w:r>
    </w:p>
  </w:endnote>
  <w:endnote w:type="continuationSeparator" w:id="0">
    <w:p w:rsidR="00E63F19" w:rsidRDefault="00E63F19" w:rsidP="00A9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9" w:rsidRDefault="00E63F19" w:rsidP="00A9700B">
      <w:pPr>
        <w:spacing w:after="0" w:line="240" w:lineRule="auto"/>
      </w:pPr>
      <w:r>
        <w:separator/>
      </w:r>
    </w:p>
  </w:footnote>
  <w:footnote w:type="continuationSeparator" w:id="0">
    <w:p w:rsidR="00E63F19" w:rsidRDefault="00E63F19" w:rsidP="00A9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331"/>
      <w:docPartObj>
        <w:docPartGallery w:val="Page Numbers (Top of Page)"/>
        <w:docPartUnique/>
      </w:docPartObj>
    </w:sdtPr>
    <w:sdtEndPr/>
    <w:sdtContent>
      <w:p w:rsidR="002B7CBA" w:rsidRDefault="00E63F19">
        <w:pPr>
          <w:pStyle w:val="af0"/>
          <w:jc w:val="center"/>
        </w:pPr>
        <w:r>
          <w:fldChar w:fldCharType="begin"/>
        </w:r>
        <w:r>
          <w:instrText xml:space="preserve"> PAGE   \* MERGEFORMAT </w:instrText>
        </w:r>
        <w:r>
          <w:fldChar w:fldCharType="separate"/>
        </w:r>
        <w:r w:rsidR="00804D46">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AFC"/>
    <w:multiLevelType w:val="hybridMultilevel"/>
    <w:tmpl w:val="A80C844C"/>
    <w:lvl w:ilvl="0" w:tplc="729E778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AB166D9"/>
    <w:multiLevelType w:val="multilevel"/>
    <w:tmpl w:val="DF263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054AC"/>
    <w:multiLevelType w:val="multilevel"/>
    <w:tmpl w:val="3238D8AC"/>
    <w:lvl w:ilvl="0">
      <w:start w:val="3"/>
      <w:numFmt w:val="decimal"/>
      <w:lvlText w:val="%1"/>
      <w:lvlJc w:val="left"/>
      <w:pPr>
        <w:ind w:left="375" w:hanging="375"/>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75D788E"/>
    <w:multiLevelType w:val="multilevel"/>
    <w:tmpl w:val="27C06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41E44"/>
    <w:multiLevelType w:val="multilevel"/>
    <w:tmpl w:val="B0F8C834"/>
    <w:lvl w:ilvl="0">
      <w:start w:val="1"/>
      <w:numFmt w:val="decimal"/>
      <w:lvlText w:val="%1."/>
      <w:lvlJc w:val="left"/>
      <w:pPr>
        <w:ind w:left="720" w:hanging="360"/>
      </w:pPr>
      <w:rPr>
        <w:rFonts w:hint="default"/>
      </w:rPr>
    </w:lvl>
    <w:lvl w:ilvl="1">
      <w:start w:val="8"/>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29723CE1"/>
    <w:multiLevelType w:val="multilevel"/>
    <w:tmpl w:val="978ECF48"/>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26130F"/>
    <w:multiLevelType w:val="multilevel"/>
    <w:tmpl w:val="29AC2AD2"/>
    <w:lvl w:ilvl="0">
      <w:start w:val="3"/>
      <w:numFmt w:val="decimal"/>
      <w:lvlText w:val="%1."/>
      <w:lvlJc w:val="left"/>
      <w:pPr>
        <w:ind w:left="360" w:hanging="360"/>
      </w:pPr>
      <w:rPr>
        <w:rFonts w:hint="default"/>
      </w:rPr>
    </w:lvl>
    <w:lvl w:ilvl="1">
      <w:start w:val="3"/>
      <w:numFmt w:val="decimal"/>
      <w:lvlText w:val="%1.%2."/>
      <w:lvlJc w:val="left"/>
      <w:pPr>
        <w:ind w:left="940" w:hanging="360"/>
      </w:pPr>
      <w:rPr>
        <w:rFonts w:hint="default"/>
        <w:sz w:val="28"/>
        <w:szCs w:val="28"/>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7" w15:restartNumberingAfterBreak="0">
    <w:nsid w:val="2E61740D"/>
    <w:multiLevelType w:val="multilevel"/>
    <w:tmpl w:val="94D89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A77B0"/>
    <w:multiLevelType w:val="multilevel"/>
    <w:tmpl w:val="196C9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E7F29"/>
    <w:multiLevelType w:val="multilevel"/>
    <w:tmpl w:val="95AA380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0059D2"/>
    <w:multiLevelType w:val="multilevel"/>
    <w:tmpl w:val="2C147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42EF7"/>
    <w:multiLevelType w:val="multilevel"/>
    <w:tmpl w:val="FF062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98766D"/>
    <w:multiLevelType w:val="multilevel"/>
    <w:tmpl w:val="4022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90019B"/>
    <w:multiLevelType w:val="multilevel"/>
    <w:tmpl w:val="72709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20759F"/>
    <w:multiLevelType w:val="hybridMultilevel"/>
    <w:tmpl w:val="51AA81C4"/>
    <w:lvl w:ilvl="0" w:tplc="E7E24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AC1CA3"/>
    <w:multiLevelType w:val="multilevel"/>
    <w:tmpl w:val="EB94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230DFC"/>
    <w:multiLevelType w:val="multilevel"/>
    <w:tmpl w:val="7FE2A67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C2C007A"/>
    <w:multiLevelType w:val="multilevel"/>
    <w:tmpl w:val="E54653EC"/>
    <w:lvl w:ilvl="0">
      <w:start w:val="4"/>
      <w:numFmt w:val="decimal"/>
      <w:lvlText w:val="%1."/>
      <w:lvlJc w:val="left"/>
      <w:pPr>
        <w:ind w:left="450" w:hanging="450"/>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7F0B0C6F"/>
    <w:multiLevelType w:val="hybridMultilevel"/>
    <w:tmpl w:val="00F29BD4"/>
    <w:lvl w:ilvl="0" w:tplc="A9E08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57388"/>
    <w:multiLevelType w:val="multilevel"/>
    <w:tmpl w:val="FA0898E0"/>
    <w:lvl w:ilvl="0">
      <w:start w:val="3"/>
      <w:numFmt w:val="decimal"/>
      <w:lvlText w:val="%1."/>
      <w:lvlJc w:val="left"/>
      <w:pPr>
        <w:ind w:left="360" w:hanging="360"/>
      </w:pPr>
      <w:rPr>
        <w:rFonts w:hint="default"/>
      </w:rPr>
    </w:lvl>
    <w:lvl w:ilvl="1">
      <w:start w:val="5"/>
      <w:numFmt w:val="decimal"/>
      <w:lvlText w:val="%1.%2."/>
      <w:lvlJc w:val="left"/>
      <w:pPr>
        <w:ind w:left="940" w:hanging="360"/>
      </w:pPr>
      <w:rPr>
        <w:rFonts w:hint="default"/>
        <w:sz w:val="28"/>
        <w:szCs w:val="28"/>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num w:numId="1">
    <w:abstractNumId w:val="8"/>
  </w:num>
  <w:num w:numId="2">
    <w:abstractNumId w:val="9"/>
  </w:num>
  <w:num w:numId="3">
    <w:abstractNumId w:val="15"/>
  </w:num>
  <w:num w:numId="4">
    <w:abstractNumId w:val="11"/>
  </w:num>
  <w:num w:numId="5">
    <w:abstractNumId w:val="7"/>
  </w:num>
  <w:num w:numId="6">
    <w:abstractNumId w:val="13"/>
  </w:num>
  <w:num w:numId="7">
    <w:abstractNumId w:val="3"/>
  </w:num>
  <w:num w:numId="8">
    <w:abstractNumId w:val="6"/>
  </w:num>
  <w:num w:numId="9">
    <w:abstractNumId w:val="19"/>
  </w:num>
  <w:num w:numId="10">
    <w:abstractNumId w:val="4"/>
  </w:num>
  <w:num w:numId="11">
    <w:abstractNumId w:val="17"/>
  </w:num>
  <w:num w:numId="12">
    <w:abstractNumId w:val="12"/>
  </w:num>
  <w:num w:numId="13">
    <w:abstractNumId w:val="1"/>
  </w:num>
  <w:num w:numId="14">
    <w:abstractNumId w:val="10"/>
  </w:num>
  <w:num w:numId="15">
    <w:abstractNumId w:val="5"/>
  </w:num>
  <w:num w:numId="16">
    <w:abstractNumId w:val="2"/>
  </w:num>
  <w:num w:numId="17">
    <w:abstractNumId w:val="16"/>
  </w:num>
  <w:num w:numId="18">
    <w:abstractNumId w:val="1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1D81"/>
    <w:rsid w:val="00000D8B"/>
    <w:rsid w:val="00004AC2"/>
    <w:rsid w:val="00044129"/>
    <w:rsid w:val="0007110B"/>
    <w:rsid w:val="00073B5F"/>
    <w:rsid w:val="00083F68"/>
    <w:rsid w:val="00113844"/>
    <w:rsid w:val="0017094E"/>
    <w:rsid w:val="0017189E"/>
    <w:rsid w:val="00182AE6"/>
    <w:rsid w:val="001D2F20"/>
    <w:rsid w:val="001E39AD"/>
    <w:rsid w:val="00202659"/>
    <w:rsid w:val="002413D1"/>
    <w:rsid w:val="002B7CBA"/>
    <w:rsid w:val="0036282E"/>
    <w:rsid w:val="00371F17"/>
    <w:rsid w:val="003D552F"/>
    <w:rsid w:val="00427461"/>
    <w:rsid w:val="004C68D1"/>
    <w:rsid w:val="005A56A8"/>
    <w:rsid w:val="005A6AA8"/>
    <w:rsid w:val="005E3C3D"/>
    <w:rsid w:val="00626EBC"/>
    <w:rsid w:val="00664DE3"/>
    <w:rsid w:val="00706166"/>
    <w:rsid w:val="007853F9"/>
    <w:rsid w:val="00792046"/>
    <w:rsid w:val="007B0FE9"/>
    <w:rsid w:val="007D7144"/>
    <w:rsid w:val="00804D46"/>
    <w:rsid w:val="00862C2A"/>
    <w:rsid w:val="0091285A"/>
    <w:rsid w:val="0093139B"/>
    <w:rsid w:val="009C2A28"/>
    <w:rsid w:val="009D0E5A"/>
    <w:rsid w:val="009D6729"/>
    <w:rsid w:val="009E3036"/>
    <w:rsid w:val="00A9700B"/>
    <w:rsid w:val="00B07822"/>
    <w:rsid w:val="00B87841"/>
    <w:rsid w:val="00B91D81"/>
    <w:rsid w:val="00BA3BCD"/>
    <w:rsid w:val="00BA5F39"/>
    <w:rsid w:val="00C10E11"/>
    <w:rsid w:val="00C10F92"/>
    <w:rsid w:val="00C3215E"/>
    <w:rsid w:val="00C35F38"/>
    <w:rsid w:val="00D04850"/>
    <w:rsid w:val="00D10E07"/>
    <w:rsid w:val="00D45DA6"/>
    <w:rsid w:val="00D95A17"/>
    <w:rsid w:val="00DC1F1A"/>
    <w:rsid w:val="00E116EA"/>
    <w:rsid w:val="00E50CDE"/>
    <w:rsid w:val="00E63F19"/>
    <w:rsid w:val="00E824B6"/>
    <w:rsid w:val="00F1385A"/>
    <w:rsid w:val="00FA6CED"/>
    <w:rsid w:val="00FC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9C45-BBCF-4E54-8DA7-7E536ACD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uiPriority w:val="99"/>
    <w:rsid w:val="005A6AA8"/>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4">
    <w:name w:val="Основной текст Знак"/>
    <w:basedOn w:val="a0"/>
    <w:link w:val="a3"/>
    <w:uiPriority w:val="99"/>
    <w:rsid w:val="005A6AA8"/>
    <w:rPr>
      <w:rFonts w:ascii="Liberation Serif" w:eastAsia="SimSun" w:hAnsi="Liberation Serif" w:cs="Mangal"/>
      <w:kern w:val="1"/>
      <w:sz w:val="24"/>
      <w:szCs w:val="24"/>
      <w:lang w:eastAsia="zh-CN" w:bidi="hi-IN"/>
    </w:rPr>
  </w:style>
  <w:style w:type="paragraph" w:customStyle="1" w:styleId="ConsPlusNormal">
    <w:name w:val="ConsPlusNormal"/>
    <w:rsid w:val="005A6AA8"/>
    <w:pPr>
      <w:suppressAutoHyphens/>
      <w:spacing w:after="0" w:line="240" w:lineRule="auto"/>
    </w:pPr>
    <w:rPr>
      <w:rFonts w:ascii="Arial" w:eastAsia="Times New Roman" w:hAnsi="Arial" w:cs="Courier New"/>
      <w:kern w:val="1"/>
      <w:sz w:val="20"/>
      <w:szCs w:val="24"/>
      <w:lang w:eastAsia="zh-CN" w:bidi="hi-IN"/>
    </w:rPr>
  </w:style>
  <w:style w:type="character" w:customStyle="1" w:styleId="a5">
    <w:name w:val="Основной текст_"/>
    <w:basedOn w:val="a0"/>
    <w:link w:val="3"/>
    <w:rsid w:val="005A6AA8"/>
    <w:rPr>
      <w:rFonts w:ascii="Times New Roman" w:eastAsia="Times New Roman" w:hAnsi="Times New Roman" w:cs="Times New Roman"/>
      <w:spacing w:val="7"/>
      <w:shd w:val="clear" w:color="auto" w:fill="FFFFFF"/>
    </w:rPr>
  </w:style>
  <w:style w:type="character" w:customStyle="1" w:styleId="a6">
    <w:name w:val="Колонтитул_"/>
    <w:basedOn w:val="a0"/>
    <w:link w:val="a7"/>
    <w:rsid w:val="005A6AA8"/>
    <w:rPr>
      <w:rFonts w:ascii="Times New Roman" w:eastAsia="Times New Roman" w:hAnsi="Times New Roman" w:cs="Times New Roman"/>
      <w:b/>
      <w:bCs/>
      <w:spacing w:val="5"/>
      <w:sz w:val="19"/>
      <w:szCs w:val="19"/>
      <w:shd w:val="clear" w:color="auto" w:fill="FFFFFF"/>
    </w:rPr>
  </w:style>
  <w:style w:type="paragraph" w:customStyle="1" w:styleId="3">
    <w:name w:val="Основной текст3"/>
    <w:basedOn w:val="a"/>
    <w:link w:val="a5"/>
    <w:rsid w:val="005A6AA8"/>
    <w:pPr>
      <w:widowControl w:val="0"/>
      <w:shd w:val="clear" w:color="auto" w:fill="FFFFFF"/>
      <w:spacing w:before="360" w:after="360" w:line="0" w:lineRule="atLeast"/>
      <w:ind w:hanging="320"/>
    </w:pPr>
    <w:rPr>
      <w:rFonts w:ascii="Times New Roman" w:eastAsia="Times New Roman" w:hAnsi="Times New Roman" w:cs="Times New Roman"/>
      <w:spacing w:val="7"/>
    </w:rPr>
  </w:style>
  <w:style w:type="paragraph" w:customStyle="1" w:styleId="a7">
    <w:name w:val="Колонтитул"/>
    <w:basedOn w:val="a"/>
    <w:link w:val="a6"/>
    <w:rsid w:val="005A6AA8"/>
    <w:pPr>
      <w:widowControl w:val="0"/>
      <w:shd w:val="clear" w:color="auto" w:fill="FFFFFF"/>
      <w:spacing w:after="0" w:line="0" w:lineRule="atLeast"/>
    </w:pPr>
    <w:rPr>
      <w:rFonts w:ascii="Times New Roman" w:eastAsia="Times New Roman" w:hAnsi="Times New Roman" w:cs="Times New Roman"/>
      <w:b/>
      <w:bCs/>
      <w:spacing w:val="5"/>
      <w:sz w:val="19"/>
      <w:szCs w:val="19"/>
    </w:rPr>
  </w:style>
  <w:style w:type="paragraph" w:styleId="a8">
    <w:name w:val="List Paragraph"/>
    <w:basedOn w:val="a"/>
    <w:uiPriority w:val="34"/>
    <w:qFormat/>
    <w:rsid w:val="005A6AA8"/>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5A6AA8"/>
    <w:rPr>
      <w:rFonts w:ascii="Times New Roman" w:eastAsia="Times New Roman" w:hAnsi="Times New Roman" w:cs="Times New Roman"/>
      <w:spacing w:val="6"/>
      <w:sz w:val="21"/>
      <w:szCs w:val="21"/>
      <w:shd w:val="clear" w:color="auto" w:fill="FFFFFF"/>
    </w:rPr>
  </w:style>
  <w:style w:type="character" w:customStyle="1" w:styleId="21">
    <w:name w:val="Заголовок №2_"/>
    <w:basedOn w:val="a0"/>
    <w:link w:val="22"/>
    <w:rsid w:val="005A6AA8"/>
    <w:rPr>
      <w:rFonts w:ascii="Times New Roman" w:eastAsia="Times New Roman" w:hAnsi="Times New Roman" w:cs="Times New Roman"/>
      <w:b/>
      <w:bCs/>
      <w:spacing w:val="8"/>
      <w:shd w:val="clear" w:color="auto" w:fill="FFFFFF"/>
    </w:rPr>
  </w:style>
  <w:style w:type="character" w:customStyle="1" w:styleId="6">
    <w:name w:val="Основной текст (6)_"/>
    <w:basedOn w:val="a0"/>
    <w:link w:val="60"/>
    <w:rsid w:val="005A6AA8"/>
    <w:rPr>
      <w:rFonts w:ascii="Times New Roman" w:eastAsia="Times New Roman" w:hAnsi="Times New Roman" w:cs="Times New Roman"/>
      <w:b/>
      <w:bCs/>
      <w:spacing w:val="7"/>
      <w:sz w:val="21"/>
      <w:szCs w:val="21"/>
      <w:shd w:val="clear" w:color="auto" w:fill="FFFFFF"/>
    </w:rPr>
  </w:style>
  <w:style w:type="paragraph" w:customStyle="1" w:styleId="20">
    <w:name w:val="Основной текст (2)"/>
    <w:basedOn w:val="a"/>
    <w:link w:val="2"/>
    <w:rsid w:val="005A6AA8"/>
    <w:pPr>
      <w:widowControl w:val="0"/>
      <w:shd w:val="clear" w:color="auto" w:fill="FFFFFF"/>
      <w:spacing w:after="0" w:line="0" w:lineRule="atLeast"/>
      <w:ind w:hanging="2160"/>
    </w:pPr>
    <w:rPr>
      <w:rFonts w:ascii="Times New Roman" w:eastAsia="Times New Roman" w:hAnsi="Times New Roman" w:cs="Times New Roman"/>
      <w:spacing w:val="6"/>
      <w:sz w:val="21"/>
      <w:szCs w:val="21"/>
    </w:rPr>
  </w:style>
  <w:style w:type="paragraph" w:customStyle="1" w:styleId="22">
    <w:name w:val="Заголовок №2"/>
    <w:basedOn w:val="a"/>
    <w:link w:val="21"/>
    <w:rsid w:val="005A6AA8"/>
    <w:pPr>
      <w:widowControl w:val="0"/>
      <w:shd w:val="clear" w:color="auto" w:fill="FFFFFF"/>
      <w:spacing w:before="420" w:after="60" w:line="0" w:lineRule="atLeast"/>
      <w:outlineLvl w:val="1"/>
    </w:pPr>
    <w:rPr>
      <w:rFonts w:ascii="Times New Roman" w:eastAsia="Times New Roman" w:hAnsi="Times New Roman" w:cs="Times New Roman"/>
      <w:b/>
      <w:bCs/>
      <w:spacing w:val="8"/>
    </w:rPr>
  </w:style>
  <w:style w:type="paragraph" w:customStyle="1" w:styleId="60">
    <w:name w:val="Основной текст (6)"/>
    <w:basedOn w:val="a"/>
    <w:link w:val="6"/>
    <w:rsid w:val="005A6AA8"/>
    <w:pPr>
      <w:widowControl w:val="0"/>
      <w:shd w:val="clear" w:color="auto" w:fill="FFFFFF"/>
      <w:spacing w:after="420" w:line="269" w:lineRule="exact"/>
      <w:jc w:val="both"/>
    </w:pPr>
    <w:rPr>
      <w:rFonts w:ascii="Times New Roman" w:eastAsia="Times New Roman" w:hAnsi="Times New Roman" w:cs="Times New Roman"/>
      <w:b/>
      <w:bCs/>
      <w:spacing w:val="7"/>
      <w:sz w:val="21"/>
      <w:szCs w:val="21"/>
    </w:rPr>
  </w:style>
  <w:style w:type="character" w:customStyle="1" w:styleId="5">
    <w:name w:val="Основной текст (5)_"/>
    <w:basedOn w:val="a0"/>
    <w:link w:val="50"/>
    <w:rsid w:val="005A6AA8"/>
    <w:rPr>
      <w:rFonts w:ascii="Times New Roman" w:eastAsia="Times New Roman" w:hAnsi="Times New Roman" w:cs="Times New Roman"/>
      <w:b/>
      <w:bCs/>
      <w:spacing w:val="8"/>
      <w:shd w:val="clear" w:color="auto" w:fill="FFFFFF"/>
    </w:rPr>
  </w:style>
  <w:style w:type="character" w:customStyle="1" w:styleId="23">
    <w:name w:val="Подпись к таблице (2)"/>
    <w:basedOn w:val="a0"/>
    <w:rsid w:val="005A6AA8"/>
    <w:rPr>
      <w:rFonts w:ascii="Times New Roman" w:eastAsia="Times New Roman" w:hAnsi="Times New Roman" w:cs="Times New Roman"/>
      <w:b w:val="0"/>
      <w:bCs w:val="0"/>
      <w:i w:val="0"/>
      <w:iCs w:val="0"/>
      <w:smallCaps w:val="0"/>
      <w:strike w:val="0"/>
      <w:color w:val="000000"/>
      <w:spacing w:val="7"/>
      <w:w w:val="100"/>
      <w:position w:val="0"/>
      <w:sz w:val="24"/>
      <w:szCs w:val="24"/>
      <w:u w:val="single"/>
      <w:lang w:val="ru-RU"/>
    </w:rPr>
  </w:style>
  <w:style w:type="character" w:customStyle="1" w:styleId="24">
    <w:name w:val="Основной текст2"/>
    <w:basedOn w:val="a5"/>
    <w:rsid w:val="005A6AA8"/>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character" w:customStyle="1" w:styleId="105pt0pt">
    <w:name w:val="Основной текст + 10;5 pt;Интервал 0 pt"/>
    <w:basedOn w:val="a5"/>
    <w:rsid w:val="005A6AA8"/>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a9">
    <w:name w:val="Подпись к таблице_"/>
    <w:basedOn w:val="a0"/>
    <w:link w:val="aa"/>
    <w:rsid w:val="005A6AA8"/>
    <w:rPr>
      <w:rFonts w:ascii="Times New Roman" w:eastAsia="Times New Roman" w:hAnsi="Times New Roman" w:cs="Times New Roman"/>
      <w:spacing w:val="6"/>
      <w:sz w:val="21"/>
      <w:szCs w:val="21"/>
      <w:shd w:val="clear" w:color="auto" w:fill="FFFFFF"/>
    </w:rPr>
  </w:style>
  <w:style w:type="paragraph" w:customStyle="1" w:styleId="50">
    <w:name w:val="Основной текст (5)"/>
    <w:basedOn w:val="a"/>
    <w:link w:val="5"/>
    <w:rsid w:val="005A6AA8"/>
    <w:pPr>
      <w:widowControl w:val="0"/>
      <w:shd w:val="clear" w:color="auto" w:fill="FFFFFF"/>
      <w:spacing w:after="900" w:line="317" w:lineRule="exact"/>
    </w:pPr>
    <w:rPr>
      <w:rFonts w:ascii="Times New Roman" w:eastAsia="Times New Roman" w:hAnsi="Times New Roman" w:cs="Times New Roman"/>
      <w:b/>
      <w:bCs/>
      <w:spacing w:val="8"/>
    </w:rPr>
  </w:style>
  <w:style w:type="paragraph" w:customStyle="1" w:styleId="aa">
    <w:name w:val="Подпись к таблице"/>
    <w:basedOn w:val="a"/>
    <w:link w:val="a9"/>
    <w:rsid w:val="005A6AA8"/>
    <w:pPr>
      <w:widowControl w:val="0"/>
      <w:shd w:val="clear" w:color="auto" w:fill="FFFFFF"/>
      <w:spacing w:after="0" w:line="0" w:lineRule="atLeast"/>
    </w:pPr>
    <w:rPr>
      <w:rFonts w:ascii="Times New Roman" w:eastAsia="Times New Roman" w:hAnsi="Times New Roman" w:cs="Times New Roman"/>
      <w:spacing w:val="6"/>
      <w:sz w:val="21"/>
      <w:szCs w:val="21"/>
    </w:rPr>
  </w:style>
  <w:style w:type="character" w:customStyle="1" w:styleId="ab">
    <w:name w:val="Оглавление_"/>
    <w:basedOn w:val="a0"/>
    <w:link w:val="ac"/>
    <w:rsid w:val="005A6AA8"/>
    <w:rPr>
      <w:rFonts w:ascii="Times New Roman" w:eastAsia="Times New Roman" w:hAnsi="Times New Roman" w:cs="Times New Roman"/>
      <w:spacing w:val="6"/>
      <w:sz w:val="21"/>
      <w:szCs w:val="21"/>
      <w:shd w:val="clear" w:color="auto" w:fill="FFFFFF"/>
    </w:rPr>
  </w:style>
  <w:style w:type="character" w:customStyle="1" w:styleId="105pt">
    <w:name w:val="Основной текст + 10;5 pt;Полужирный"/>
    <w:basedOn w:val="a5"/>
    <w:rsid w:val="005A6AA8"/>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rPr>
  </w:style>
  <w:style w:type="character" w:customStyle="1" w:styleId="20pt">
    <w:name w:val="Основной текст (2) + Полужирный;Интервал 0 pt"/>
    <w:basedOn w:val="2"/>
    <w:rsid w:val="005A6AA8"/>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rPr>
  </w:style>
  <w:style w:type="character" w:customStyle="1" w:styleId="60pt">
    <w:name w:val="Основной текст (6) + Не полужирный;Интервал 0 pt"/>
    <w:basedOn w:val="6"/>
    <w:rsid w:val="005A6AA8"/>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paragraph" w:customStyle="1" w:styleId="ac">
    <w:name w:val="Оглавление"/>
    <w:basedOn w:val="a"/>
    <w:link w:val="ab"/>
    <w:rsid w:val="005A6AA8"/>
    <w:pPr>
      <w:widowControl w:val="0"/>
      <w:shd w:val="clear" w:color="auto" w:fill="FFFFFF"/>
      <w:spacing w:before="120" w:after="0" w:line="269" w:lineRule="exact"/>
    </w:pPr>
    <w:rPr>
      <w:rFonts w:ascii="Times New Roman" w:eastAsia="Times New Roman" w:hAnsi="Times New Roman" w:cs="Times New Roman"/>
      <w:spacing w:val="6"/>
      <w:sz w:val="21"/>
      <w:szCs w:val="21"/>
    </w:rPr>
  </w:style>
  <w:style w:type="character" w:customStyle="1" w:styleId="10pt0pt">
    <w:name w:val="Основной текст + 10 pt;Интервал 0 pt"/>
    <w:rsid w:val="005A6A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ad">
    <w:name w:val="Normal (Web)"/>
    <w:basedOn w:val="a"/>
    <w:uiPriority w:val="99"/>
    <w:unhideWhenUsed/>
    <w:rsid w:val="00E11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02659"/>
    <w:rPr>
      <w:color w:val="0563C1" w:themeColor="hyperlink"/>
      <w:u w:val="single"/>
    </w:rPr>
  </w:style>
  <w:style w:type="table" w:styleId="af">
    <w:name w:val="Table Grid"/>
    <w:basedOn w:val="a1"/>
    <w:uiPriority w:val="39"/>
    <w:rsid w:val="0020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9700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9700B"/>
  </w:style>
  <w:style w:type="paragraph" w:styleId="af2">
    <w:name w:val="footer"/>
    <w:basedOn w:val="a"/>
    <w:link w:val="af3"/>
    <w:uiPriority w:val="99"/>
    <w:semiHidden/>
    <w:unhideWhenUsed/>
    <w:rsid w:val="00A9700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A9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eorgiev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ilya</dc:creator>
  <cp:keywords/>
  <dc:description/>
  <cp:lastModifiedBy>Пользователь</cp:lastModifiedBy>
  <cp:revision>15</cp:revision>
  <dcterms:created xsi:type="dcterms:W3CDTF">2017-03-07T11:55:00Z</dcterms:created>
  <dcterms:modified xsi:type="dcterms:W3CDTF">2017-03-10T16:48:00Z</dcterms:modified>
</cp:coreProperties>
</file>