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D9" w:rsidRPr="00561A53" w:rsidRDefault="00FE3FD9" w:rsidP="00FE3FD9">
      <w:pPr>
        <w:tabs>
          <w:tab w:val="left" w:pos="10206"/>
        </w:tabs>
        <w:spacing w:line="240" w:lineRule="exact"/>
        <w:ind w:left="10206"/>
        <w:jc w:val="center"/>
        <w:rPr>
          <w:rFonts w:ascii="Times New Roman" w:hAnsi="Times New Roman"/>
          <w:sz w:val="28"/>
          <w:szCs w:val="28"/>
        </w:rPr>
      </w:pPr>
      <w:bookmarkStart w:id="0" w:name="_GoBack"/>
      <w:bookmarkEnd w:id="0"/>
      <w:r w:rsidRPr="00561A53">
        <w:rPr>
          <w:rFonts w:ascii="Times New Roman" w:hAnsi="Times New Roman"/>
          <w:sz w:val="28"/>
          <w:szCs w:val="28"/>
        </w:rPr>
        <w:t>Приложение 4</w:t>
      </w:r>
    </w:p>
    <w:p w:rsidR="00FE3FD9" w:rsidRPr="00561A53" w:rsidRDefault="00FE3FD9" w:rsidP="00FE3FD9">
      <w:pPr>
        <w:tabs>
          <w:tab w:val="left" w:pos="10206"/>
        </w:tabs>
        <w:spacing w:line="240" w:lineRule="exact"/>
        <w:ind w:left="10206"/>
        <w:jc w:val="center"/>
        <w:rPr>
          <w:rFonts w:ascii="Times New Roman" w:hAnsi="Times New Roman"/>
          <w:sz w:val="28"/>
          <w:szCs w:val="28"/>
        </w:rPr>
      </w:pPr>
    </w:p>
    <w:p w:rsidR="00FE3FD9" w:rsidRPr="00561A53" w:rsidRDefault="00FE3FD9" w:rsidP="00FE3FD9">
      <w:pPr>
        <w:spacing w:line="240" w:lineRule="exact"/>
        <w:ind w:left="10206"/>
        <w:jc w:val="both"/>
        <w:rPr>
          <w:rFonts w:ascii="Times New Roman" w:hAnsi="Times New Roman"/>
          <w:sz w:val="28"/>
          <w:szCs w:val="28"/>
        </w:rPr>
      </w:pPr>
      <w:r w:rsidRPr="00561A53">
        <w:rPr>
          <w:rFonts w:ascii="Times New Roman" w:hAnsi="Times New Roman"/>
          <w:sz w:val="28"/>
          <w:szCs w:val="28"/>
        </w:rPr>
        <w:t>к муниципальной программе Георгиевского городского округа Ставропольского края «Управление финансами и имуществом»</w:t>
      </w:r>
    </w:p>
    <w:p w:rsidR="00FE3FD9" w:rsidRDefault="00FE3FD9" w:rsidP="00FE3FD9">
      <w:pPr>
        <w:widowControl w:val="0"/>
        <w:autoSpaceDE w:val="0"/>
        <w:autoSpaceDN w:val="0"/>
        <w:adjustRightInd w:val="0"/>
        <w:jc w:val="center"/>
        <w:outlineLvl w:val="1"/>
        <w:rPr>
          <w:rFonts w:ascii="Times New Roman" w:hAnsi="Times New Roman"/>
          <w:sz w:val="28"/>
          <w:szCs w:val="28"/>
        </w:rPr>
      </w:pPr>
    </w:p>
    <w:p w:rsidR="00995398" w:rsidRDefault="00995398" w:rsidP="00FE3FD9">
      <w:pPr>
        <w:widowControl w:val="0"/>
        <w:autoSpaceDE w:val="0"/>
        <w:autoSpaceDN w:val="0"/>
        <w:adjustRightInd w:val="0"/>
        <w:jc w:val="center"/>
        <w:outlineLvl w:val="1"/>
        <w:rPr>
          <w:rFonts w:ascii="Times New Roman" w:hAnsi="Times New Roman"/>
          <w:sz w:val="28"/>
          <w:szCs w:val="28"/>
        </w:rPr>
      </w:pPr>
    </w:p>
    <w:p w:rsidR="00995398" w:rsidRPr="00561A53" w:rsidRDefault="00995398" w:rsidP="00FE3FD9">
      <w:pPr>
        <w:widowControl w:val="0"/>
        <w:autoSpaceDE w:val="0"/>
        <w:autoSpaceDN w:val="0"/>
        <w:adjustRightInd w:val="0"/>
        <w:jc w:val="center"/>
        <w:outlineLvl w:val="1"/>
        <w:rPr>
          <w:rFonts w:ascii="Times New Roman" w:hAnsi="Times New Roman"/>
          <w:sz w:val="28"/>
          <w:szCs w:val="28"/>
        </w:rPr>
      </w:pPr>
    </w:p>
    <w:p w:rsidR="00FE3FD9" w:rsidRPr="00561A53" w:rsidRDefault="00FE3FD9" w:rsidP="00FE3FD9">
      <w:pPr>
        <w:widowControl w:val="0"/>
        <w:autoSpaceDE w:val="0"/>
        <w:autoSpaceDN w:val="0"/>
        <w:adjustRightInd w:val="0"/>
        <w:jc w:val="center"/>
        <w:outlineLvl w:val="1"/>
        <w:rPr>
          <w:rFonts w:ascii="Times New Roman" w:hAnsi="Times New Roman"/>
          <w:sz w:val="28"/>
          <w:szCs w:val="28"/>
        </w:rPr>
      </w:pPr>
    </w:p>
    <w:p w:rsidR="00FE3FD9" w:rsidRPr="00561A53" w:rsidRDefault="00FE3FD9" w:rsidP="00FE3FD9">
      <w:pPr>
        <w:widowControl w:val="0"/>
        <w:autoSpaceDE w:val="0"/>
        <w:autoSpaceDN w:val="0"/>
        <w:adjustRightInd w:val="0"/>
        <w:spacing w:line="240" w:lineRule="exact"/>
        <w:jc w:val="center"/>
        <w:outlineLvl w:val="1"/>
        <w:rPr>
          <w:rFonts w:ascii="Times New Roman" w:hAnsi="Times New Roman"/>
          <w:sz w:val="28"/>
          <w:szCs w:val="28"/>
        </w:rPr>
      </w:pPr>
      <w:r w:rsidRPr="00561A53">
        <w:rPr>
          <w:rFonts w:ascii="Times New Roman" w:hAnsi="Times New Roman"/>
          <w:sz w:val="28"/>
          <w:szCs w:val="28"/>
        </w:rPr>
        <w:t>СВЕДЕНИЯ</w:t>
      </w:r>
    </w:p>
    <w:p w:rsidR="00FE3FD9" w:rsidRPr="00561A53" w:rsidRDefault="00FE3FD9" w:rsidP="00FE3FD9">
      <w:pPr>
        <w:widowControl w:val="0"/>
        <w:autoSpaceDE w:val="0"/>
        <w:autoSpaceDN w:val="0"/>
        <w:adjustRightInd w:val="0"/>
        <w:spacing w:line="240" w:lineRule="exact"/>
        <w:jc w:val="center"/>
        <w:outlineLvl w:val="1"/>
        <w:rPr>
          <w:rFonts w:ascii="Times New Roman" w:hAnsi="Times New Roman"/>
          <w:sz w:val="28"/>
          <w:szCs w:val="28"/>
        </w:rPr>
      </w:pPr>
    </w:p>
    <w:p w:rsidR="00FE3FD9" w:rsidRPr="00561A53" w:rsidRDefault="00FE3FD9" w:rsidP="00FE3FD9">
      <w:pPr>
        <w:widowControl w:val="0"/>
        <w:autoSpaceDE w:val="0"/>
        <w:autoSpaceDN w:val="0"/>
        <w:adjustRightInd w:val="0"/>
        <w:spacing w:line="240" w:lineRule="exact"/>
        <w:jc w:val="center"/>
        <w:outlineLvl w:val="1"/>
        <w:rPr>
          <w:rFonts w:ascii="Times New Roman" w:hAnsi="Times New Roman"/>
          <w:sz w:val="28"/>
          <w:szCs w:val="28"/>
        </w:rPr>
      </w:pPr>
      <w:r w:rsidRPr="00561A53">
        <w:rPr>
          <w:rFonts w:ascii="Times New Roman" w:hAnsi="Times New Roman"/>
          <w:sz w:val="28"/>
          <w:szCs w:val="28"/>
        </w:rPr>
        <w:t>о составе, значениях и взаимосвязи показателей муниципальной программы «Управление финансами и имуществом»</w:t>
      </w:r>
    </w:p>
    <w:p w:rsidR="00FE3FD9" w:rsidRPr="00561A53" w:rsidRDefault="00FE3FD9" w:rsidP="00FE3FD9">
      <w:pPr>
        <w:widowControl w:val="0"/>
        <w:autoSpaceDE w:val="0"/>
        <w:autoSpaceDN w:val="0"/>
        <w:adjustRightInd w:val="0"/>
        <w:jc w:val="both"/>
        <w:outlineLvl w:val="1"/>
        <w:rPr>
          <w:rFonts w:ascii="Times New Roman" w:hAnsi="Times New Roman"/>
          <w:sz w:val="28"/>
          <w:szCs w:val="28"/>
        </w:rPr>
      </w:pPr>
    </w:p>
    <w:p w:rsidR="00FE3FD9" w:rsidRPr="00561A53" w:rsidRDefault="00FE3FD9" w:rsidP="00FE3FD9">
      <w:pPr>
        <w:widowControl w:val="0"/>
        <w:autoSpaceDE w:val="0"/>
        <w:autoSpaceDN w:val="0"/>
        <w:adjustRightInd w:val="0"/>
        <w:jc w:val="both"/>
        <w:outlineLvl w:val="1"/>
        <w:rPr>
          <w:rFonts w:ascii="Times New Roman" w:hAnsi="Times New Roman"/>
          <w:sz w:val="28"/>
          <w:szCs w:val="28"/>
        </w:r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3270"/>
        <w:gridCol w:w="1134"/>
        <w:gridCol w:w="993"/>
        <w:gridCol w:w="992"/>
        <w:gridCol w:w="992"/>
        <w:gridCol w:w="992"/>
        <w:gridCol w:w="993"/>
        <w:gridCol w:w="992"/>
        <w:gridCol w:w="1730"/>
        <w:gridCol w:w="1843"/>
      </w:tblGrid>
      <w:tr w:rsidR="00FE3FD9" w:rsidRPr="00710AD5" w:rsidTr="00E707DF">
        <w:trPr>
          <w:jc w:val="center"/>
        </w:trPr>
        <w:tc>
          <w:tcPr>
            <w:tcW w:w="807" w:type="dxa"/>
            <w:vMerge w:val="restart"/>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 п/п</w:t>
            </w:r>
          </w:p>
        </w:tc>
        <w:tc>
          <w:tcPr>
            <w:tcW w:w="3270" w:type="dxa"/>
            <w:vMerge w:val="restart"/>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Наименование цели, задач, индикаторов их достижения</w:t>
            </w:r>
          </w:p>
        </w:tc>
        <w:tc>
          <w:tcPr>
            <w:tcW w:w="1134" w:type="dxa"/>
            <w:vMerge w:val="restart"/>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Единица измерения</w:t>
            </w:r>
          </w:p>
        </w:tc>
        <w:tc>
          <w:tcPr>
            <w:tcW w:w="5954" w:type="dxa"/>
            <w:gridSpan w:val="6"/>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Значение показателей</w:t>
            </w:r>
          </w:p>
        </w:tc>
        <w:tc>
          <w:tcPr>
            <w:tcW w:w="1730"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Ответственный исполнитель, соисполнитель</w:t>
            </w:r>
          </w:p>
        </w:tc>
        <w:tc>
          <w:tcPr>
            <w:tcW w:w="1843"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Код целевой статьи бюджетной классификации расходов (ресурсное обеспечение), источник информации (индикатор достижения)</w:t>
            </w:r>
          </w:p>
        </w:tc>
      </w:tr>
      <w:tr w:rsidR="00FE3FD9" w:rsidRPr="00710AD5" w:rsidTr="00E707DF">
        <w:trPr>
          <w:jc w:val="center"/>
        </w:trPr>
        <w:tc>
          <w:tcPr>
            <w:tcW w:w="807" w:type="dxa"/>
            <w:vMerge/>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vMerge/>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134" w:type="dxa"/>
            <w:vMerge/>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3" w:type="dxa"/>
          </w:tcPr>
          <w:p w:rsidR="00FE3FD9" w:rsidRPr="00710AD5" w:rsidRDefault="00FE3FD9" w:rsidP="00454632">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201</w:t>
            </w:r>
            <w:r w:rsidR="00454632" w:rsidRPr="00710AD5">
              <w:rPr>
                <w:rFonts w:ascii="Times New Roman" w:hAnsi="Times New Roman"/>
                <w:sz w:val="20"/>
                <w:szCs w:val="20"/>
              </w:rPr>
              <w:t>9</w:t>
            </w:r>
          </w:p>
        </w:tc>
        <w:tc>
          <w:tcPr>
            <w:tcW w:w="992" w:type="dxa"/>
          </w:tcPr>
          <w:p w:rsidR="00FE3FD9" w:rsidRPr="00710AD5" w:rsidRDefault="00FE3FD9" w:rsidP="00454632">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20</w:t>
            </w:r>
            <w:r w:rsidR="00454632" w:rsidRPr="00710AD5">
              <w:rPr>
                <w:rFonts w:ascii="Times New Roman" w:hAnsi="Times New Roman"/>
                <w:sz w:val="20"/>
                <w:szCs w:val="20"/>
              </w:rPr>
              <w:t>20</w:t>
            </w:r>
          </w:p>
        </w:tc>
        <w:tc>
          <w:tcPr>
            <w:tcW w:w="992" w:type="dxa"/>
          </w:tcPr>
          <w:p w:rsidR="00FE3FD9" w:rsidRPr="00710AD5" w:rsidRDefault="00FE3FD9" w:rsidP="00454632">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202</w:t>
            </w:r>
            <w:r w:rsidR="00454632" w:rsidRPr="00710AD5">
              <w:rPr>
                <w:rFonts w:ascii="Times New Roman" w:hAnsi="Times New Roman"/>
                <w:sz w:val="20"/>
                <w:szCs w:val="20"/>
              </w:rPr>
              <w:t>1</w:t>
            </w:r>
          </w:p>
        </w:tc>
        <w:tc>
          <w:tcPr>
            <w:tcW w:w="992" w:type="dxa"/>
          </w:tcPr>
          <w:p w:rsidR="00FE3FD9" w:rsidRPr="00710AD5" w:rsidRDefault="00FE3FD9" w:rsidP="00454632">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202</w:t>
            </w:r>
            <w:r w:rsidR="00454632" w:rsidRPr="00710AD5">
              <w:rPr>
                <w:rFonts w:ascii="Times New Roman" w:hAnsi="Times New Roman"/>
                <w:sz w:val="20"/>
                <w:szCs w:val="20"/>
              </w:rPr>
              <w:t>2</w:t>
            </w:r>
          </w:p>
        </w:tc>
        <w:tc>
          <w:tcPr>
            <w:tcW w:w="993" w:type="dxa"/>
          </w:tcPr>
          <w:p w:rsidR="00FE3FD9" w:rsidRPr="00710AD5" w:rsidRDefault="00FE3FD9" w:rsidP="00454632">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202</w:t>
            </w:r>
            <w:r w:rsidR="00454632" w:rsidRPr="00710AD5">
              <w:rPr>
                <w:rFonts w:ascii="Times New Roman" w:hAnsi="Times New Roman"/>
                <w:sz w:val="20"/>
                <w:szCs w:val="20"/>
              </w:rPr>
              <w:t>3</w:t>
            </w:r>
          </w:p>
        </w:tc>
        <w:tc>
          <w:tcPr>
            <w:tcW w:w="992" w:type="dxa"/>
          </w:tcPr>
          <w:p w:rsidR="00FE3FD9" w:rsidRPr="00710AD5" w:rsidRDefault="00FE3FD9" w:rsidP="00454632">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202</w:t>
            </w:r>
            <w:r w:rsidR="00454632" w:rsidRPr="00710AD5">
              <w:rPr>
                <w:rFonts w:ascii="Times New Roman" w:hAnsi="Times New Roman"/>
                <w:sz w:val="20"/>
                <w:szCs w:val="20"/>
              </w:rPr>
              <w:t>4</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843"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1</w:t>
            </w:r>
          </w:p>
        </w:tc>
        <w:tc>
          <w:tcPr>
            <w:tcW w:w="3270"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2</w:t>
            </w:r>
          </w:p>
        </w:tc>
        <w:tc>
          <w:tcPr>
            <w:tcW w:w="1134"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3</w:t>
            </w:r>
          </w:p>
        </w:tc>
        <w:tc>
          <w:tcPr>
            <w:tcW w:w="993"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4</w:t>
            </w:r>
          </w:p>
        </w:tc>
        <w:tc>
          <w:tcPr>
            <w:tcW w:w="992"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5</w:t>
            </w:r>
          </w:p>
        </w:tc>
        <w:tc>
          <w:tcPr>
            <w:tcW w:w="992"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6</w:t>
            </w:r>
          </w:p>
        </w:tc>
        <w:tc>
          <w:tcPr>
            <w:tcW w:w="992"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7</w:t>
            </w:r>
          </w:p>
        </w:tc>
        <w:tc>
          <w:tcPr>
            <w:tcW w:w="993"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8</w:t>
            </w:r>
          </w:p>
        </w:tc>
        <w:tc>
          <w:tcPr>
            <w:tcW w:w="992"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9</w:t>
            </w:r>
          </w:p>
        </w:tc>
        <w:tc>
          <w:tcPr>
            <w:tcW w:w="1730"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10</w:t>
            </w:r>
          </w:p>
        </w:tc>
        <w:tc>
          <w:tcPr>
            <w:tcW w:w="1843" w:type="dxa"/>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11</w:t>
            </w:r>
          </w:p>
        </w:tc>
      </w:tr>
      <w:tr w:rsidR="00FE3FD9" w:rsidRPr="00710AD5" w:rsidTr="00E707DF">
        <w:trPr>
          <w:jc w:val="center"/>
        </w:trPr>
        <w:tc>
          <w:tcPr>
            <w:tcW w:w="807"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1</w:t>
            </w:r>
          </w:p>
        </w:tc>
        <w:tc>
          <w:tcPr>
            <w:tcW w:w="13931" w:type="dxa"/>
            <w:gridSpan w:val="10"/>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Программа «Управление финансами и имуществом»</w:t>
            </w:r>
          </w:p>
        </w:tc>
      </w:tr>
      <w:tr w:rsidR="00354866" w:rsidRPr="00710AD5" w:rsidTr="00E707DF">
        <w:trPr>
          <w:jc w:val="center"/>
        </w:trPr>
        <w:tc>
          <w:tcPr>
            <w:tcW w:w="807" w:type="dxa"/>
          </w:tcPr>
          <w:p w:rsidR="00354866" w:rsidRPr="00710AD5" w:rsidRDefault="00354866" w:rsidP="00FE3FD9">
            <w:pPr>
              <w:widowControl w:val="0"/>
              <w:autoSpaceDE w:val="0"/>
              <w:autoSpaceDN w:val="0"/>
              <w:adjustRightInd w:val="0"/>
              <w:jc w:val="both"/>
              <w:outlineLvl w:val="1"/>
              <w:rPr>
                <w:rFonts w:ascii="Times New Roman" w:hAnsi="Times New Roman"/>
                <w:sz w:val="20"/>
                <w:szCs w:val="20"/>
              </w:rPr>
            </w:pPr>
          </w:p>
        </w:tc>
        <w:tc>
          <w:tcPr>
            <w:tcW w:w="3270" w:type="dxa"/>
          </w:tcPr>
          <w:p w:rsidR="00354866" w:rsidRPr="00710AD5" w:rsidRDefault="00354866"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муниципальной программы, в т.ч.</w:t>
            </w:r>
          </w:p>
        </w:tc>
        <w:tc>
          <w:tcPr>
            <w:tcW w:w="1134" w:type="dxa"/>
            <w:vAlign w:val="center"/>
          </w:tcPr>
          <w:p w:rsidR="00354866" w:rsidRPr="00710AD5" w:rsidRDefault="00354866"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354866" w:rsidRPr="00354866" w:rsidRDefault="00354866" w:rsidP="002048D0">
            <w:pPr>
              <w:jc w:val="center"/>
              <w:rPr>
                <w:rFonts w:ascii="Times New Roman" w:hAnsi="Times New Roman"/>
                <w:bCs/>
                <w:color w:val="000000"/>
                <w:sz w:val="20"/>
                <w:szCs w:val="20"/>
              </w:rPr>
            </w:pPr>
            <w:r w:rsidRPr="00354866">
              <w:rPr>
                <w:rFonts w:ascii="Times New Roman" w:hAnsi="Times New Roman"/>
                <w:bCs/>
                <w:color w:val="000000"/>
                <w:sz w:val="20"/>
                <w:szCs w:val="20"/>
              </w:rPr>
              <w:t>84697,01</w:t>
            </w:r>
          </w:p>
        </w:tc>
        <w:tc>
          <w:tcPr>
            <w:tcW w:w="992" w:type="dxa"/>
          </w:tcPr>
          <w:p w:rsidR="00354866" w:rsidRPr="00354866" w:rsidRDefault="00354866" w:rsidP="002048D0">
            <w:pPr>
              <w:jc w:val="center"/>
              <w:rPr>
                <w:rFonts w:ascii="Times New Roman" w:hAnsi="Times New Roman"/>
                <w:bCs/>
                <w:color w:val="000000"/>
                <w:sz w:val="20"/>
                <w:szCs w:val="20"/>
              </w:rPr>
            </w:pPr>
            <w:r w:rsidRPr="00354866">
              <w:rPr>
                <w:rFonts w:ascii="Times New Roman" w:hAnsi="Times New Roman"/>
                <w:bCs/>
                <w:color w:val="000000"/>
                <w:sz w:val="20"/>
                <w:szCs w:val="20"/>
              </w:rPr>
              <w:t>71337,32</w:t>
            </w:r>
          </w:p>
        </w:tc>
        <w:tc>
          <w:tcPr>
            <w:tcW w:w="992" w:type="dxa"/>
          </w:tcPr>
          <w:p w:rsidR="00354866" w:rsidRPr="00354866" w:rsidRDefault="00354866" w:rsidP="002048D0">
            <w:pPr>
              <w:jc w:val="center"/>
              <w:rPr>
                <w:rFonts w:ascii="Times New Roman" w:hAnsi="Times New Roman"/>
                <w:bCs/>
                <w:color w:val="000000"/>
                <w:sz w:val="20"/>
                <w:szCs w:val="20"/>
              </w:rPr>
            </w:pPr>
            <w:r w:rsidRPr="00354866">
              <w:rPr>
                <w:rFonts w:ascii="Times New Roman" w:hAnsi="Times New Roman"/>
                <w:bCs/>
                <w:color w:val="000000"/>
                <w:sz w:val="20"/>
                <w:szCs w:val="20"/>
              </w:rPr>
              <w:t>70337,32</w:t>
            </w:r>
          </w:p>
        </w:tc>
        <w:tc>
          <w:tcPr>
            <w:tcW w:w="992" w:type="dxa"/>
          </w:tcPr>
          <w:p w:rsidR="00354866" w:rsidRPr="00354866" w:rsidRDefault="00354866" w:rsidP="002048D0">
            <w:pPr>
              <w:jc w:val="center"/>
              <w:rPr>
                <w:rFonts w:ascii="Times New Roman" w:hAnsi="Times New Roman"/>
                <w:bCs/>
                <w:color w:val="000000"/>
                <w:sz w:val="20"/>
                <w:szCs w:val="20"/>
              </w:rPr>
            </w:pPr>
            <w:r w:rsidRPr="00354866">
              <w:rPr>
                <w:rFonts w:ascii="Times New Roman" w:hAnsi="Times New Roman"/>
                <w:bCs/>
                <w:color w:val="000000"/>
                <w:sz w:val="20"/>
                <w:szCs w:val="20"/>
              </w:rPr>
              <w:t>60843,77</w:t>
            </w:r>
          </w:p>
        </w:tc>
        <w:tc>
          <w:tcPr>
            <w:tcW w:w="993" w:type="dxa"/>
          </w:tcPr>
          <w:p w:rsidR="00354866" w:rsidRPr="00354866" w:rsidRDefault="00354866" w:rsidP="002048D0">
            <w:pPr>
              <w:jc w:val="center"/>
              <w:rPr>
                <w:rFonts w:ascii="Times New Roman" w:hAnsi="Times New Roman"/>
                <w:bCs/>
                <w:color w:val="000000"/>
                <w:sz w:val="20"/>
                <w:szCs w:val="20"/>
              </w:rPr>
            </w:pPr>
            <w:r w:rsidRPr="00354866">
              <w:rPr>
                <w:rFonts w:ascii="Times New Roman" w:hAnsi="Times New Roman"/>
                <w:bCs/>
                <w:color w:val="000000"/>
                <w:sz w:val="20"/>
                <w:szCs w:val="20"/>
              </w:rPr>
              <w:t>60750,07</w:t>
            </w:r>
          </w:p>
        </w:tc>
        <w:tc>
          <w:tcPr>
            <w:tcW w:w="992" w:type="dxa"/>
          </w:tcPr>
          <w:p w:rsidR="00354866" w:rsidRPr="00354866" w:rsidRDefault="00354866" w:rsidP="002048D0">
            <w:pPr>
              <w:jc w:val="center"/>
              <w:rPr>
                <w:rFonts w:ascii="Times New Roman" w:hAnsi="Times New Roman"/>
                <w:bCs/>
                <w:color w:val="000000"/>
                <w:sz w:val="20"/>
                <w:szCs w:val="20"/>
              </w:rPr>
            </w:pPr>
            <w:r w:rsidRPr="00354866">
              <w:rPr>
                <w:rFonts w:ascii="Times New Roman" w:hAnsi="Times New Roman"/>
                <w:bCs/>
                <w:color w:val="000000"/>
                <w:sz w:val="20"/>
                <w:szCs w:val="20"/>
              </w:rPr>
              <w:t>60420,38</w:t>
            </w:r>
          </w:p>
        </w:tc>
        <w:tc>
          <w:tcPr>
            <w:tcW w:w="1730" w:type="dxa"/>
            <w:vAlign w:val="center"/>
          </w:tcPr>
          <w:p w:rsidR="00354866" w:rsidRPr="00710AD5" w:rsidRDefault="00354866"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финансовое управление, управление имущественных и земельных отношений</w:t>
            </w:r>
          </w:p>
        </w:tc>
        <w:tc>
          <w:tcPr>
            <w:tcW w:w="1843" w:type="dxa"/>
            <w:vAlign w:val="center"/>
          </w:tcPr>
          <w:p w:rsidR="00354866" w:rsidRPr="00710AD5" w:rsidRDefault="00354866"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0500000000</w:t>
            </w:r>
          </w:p>
        </w:tc>
      </w:tr>
      <w:tr w:rsidR="002048D0" w:rsidRPr="00710AD5" w:rsidTr="00E707DF">
        <w:trPr>
          <w:jc w:val="center"/>
        </w:trPr>
        <w:tc>
          <w:tcPr>
            <w:tcW w:w="807" w:type="dxa"/>
          </w:tcPr>
          <w:p w:rsidR="002048D0" w:rsidRPr="00710AD5" w:rsidRDefault="002048D0" w:rsidP="007433B9">
            <w:pPr>
              <w:widowControl w:val="0"/>
              <w:autoSpaceDE w:val="0"/>
              <w:autoSpaceDN w:val="0"/>
              <w:adjustRightInd w:val="0"/>
              <w:jc w:val="both"/>
              <w:outlineLvl w:val="1"/>
              <w:rPr>
                <w:rFonts w:ascii="Times New Roman" w:hAnsi="Times New Roman"/>
                <w:sz w:val="20"/>
                <w:szCs w:val="20"/>
              </w:rPr>
            </w:pPr>
          </w:p>
        </w:tc>
        <w:tc>
          <w:tcPr>
            <w:tcW w:w="3270" w:type="dxa"/>
          </w:tcPr>
          <w:p w:rsidR="002048D0" w:rsidRPr="00710AD5" w:rsidRDefault="002048D0" w:rsidP="007433B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vAlign w:val="center"/>
          </w:tcPr>
          <w:p w:rsidR="002048D0" w:rsidRPr="00710AD5" w:rsidRDefault="002048D0" w:rsidP="007433B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2048D0" w:rsidRPr="00354866" w:rsidRDefault="002048D0" w:rsidP="003D7199">
            <w:pPr>
              <w:jc w:val="right"/>
              <w:rPr>
                <w:rFonts w:ascii="Times New Roman" w:hAnsi="Times New Roman"/>
                <w:bCs/>
                <w:color w:val="000000"/>
                <w:sz w:val="20"/>
                <w:szCs w:val="20"/>
              </w:rPr>
            </w:pPr>
            <w:r w:rsidRPr="00354866">
              <w:rPr>
                <w:rFonts w:ascii="Times New Roman" w:hAnsi="Times New Roman"/>
                <w:bCs/>
                <w:color w:val="000000"/>
                <w:sz w:val="20"/>
                <w:szCs w:val="20"/>
              </w:rPr>
              <w:t>84697,01</w:t>
            </w:r>
          </w:p>
        </w:tc>
        <w:tc>
          <w:tcPr>
            <w:tcW w:w="992" w:type="dxa"/>
          </w:tcPr>
          <w:p w:rsidR="002048D0" w:rsidRPr="00354866" w:rsidRDefault="002048D0" w:rsidP="003D7199">
            <w:pPr>
              <w:jc w:val="right"/>
              <w:rPr>
                <w:rFonts w:ascii="Times New Roman" w:hAnsi="Times New Roman"/>
                <w:bCs/>
                <w:color w:val="000000"/>
                <w:sz w:val="20"/>
                <w:szCs w:val="20"/>
              </w:rPr>
            </w:pPr>
            <w:r w:rsidRPr="00354866">
              <w:rPr>
                <w:rFonts w:ascii="Times New Roman" w:hAnsi="Times New Roman"/>
                <w:bCs/>
                <w:color w:val="000000"/>
                <w:sz w:val="20"/>
                <w:szCs w:val="20"/>
              </w:rPr>
              <w:t>71337,32</w:t>
            </w:r>
          </w:p>
        </w:tc>
        <w:tc>
          <w:tcPr>
            <w:tcW w:w="992" w:type="dxa"/>
          </w:tcPr>
          <w:p w:rsidR="002048D0" w:rsidRPr="00354866" w:rsidRDefault="002048D0" w:rsidP="003D7199">
            <w:pPr>
              <w:jc w:val="right"/>
              <w:rPr>
                <w:rFonts w:ascii="Times New Roman" w:hAnsi="Times New Roman"/>
                <w:bCs/>
                <w:color w:val="000000"/>
                <w:sz w:val="20"/>
                <w:szCs w:val="20"/>
              </w:rPr>
            </w:pPr>
            <w:r w:rsidRPr="00354866">
              <w:rPr>
                <w:rFonts w:ascii="Times New Roman" w:hAnsi="Times New Roman"/>
                <w:bCs/>
                <w:color w:val="000000"/>
                <w:sz w:val="20"/>
                <w:szCs w:val="20"/>
              </w:rPr>
              <w:t>70337,32</w:t>
            </w:r>
          </w:p>
        </w:tc>
        <w:tc>
          <w:tcPr>
            <w:tcW w:w="992" w:type="dxa"/>
          </w:tcPr>
          <w:p w:rsidR="002048D0" w:rsidRPr="00354866" w:rsidRDefault="002048D0" w:rsidP="003D7199">
            <w:pPr>
              <w:jc w:val="right"/>
              <w:rPr>
                <w:rFonts w:ascii="Times New Roman" w:hAnsi="Times New Roman"/>
                <w:bCs/>
                <w:color w:val="000000"/>
                <w:sz w:val="20"/>
                <w:szCs w:val="20"/>
              </w:rPr>
            </w:pPr>
            <w:r w:rsidRPr="00354866">
              <w:rPr>
                <w:rFonts w:ascii="Times New Roman" w:hAnsi="Times New Roman"/>
                <w:bCs/>
                <w:color w:val="000000"/>
                <w:sz w:val="20"/>
                <w:szCs w:val="20"/>
              </w:rPr>
              <w:t>60843,77</w:t>
            </w:r>
          </w:p>
        </w:tc>
        <w:tc>
          <w:tcPr>
            <w:tcW w:w="993" w:type="dxa"/>
          </w:tcPr>
          <w:p w:rsidR="002048D0" w:rsidRPr="00354866" w:rsidRDefault="002048D0" w:rsidP="003D7199">
            <w:pPr>
              <w:jc w:val="right"/>
              <w:rPr>
                <w:rFonts w:ascii="Times New Roman" w:hAnsi="Times New Roman"/>
                <w:bCs/>
                <w:color w:val="000000"/>
                <w:sz w:val="20"/>
                <w:szCs w:val="20"/>
              </w:rPr>
            </w:pPr>
            <w:r w:rsidRPr="00354866">
              <w:rPr>
                <w:rFonts w:ascii="Times New Roman" w:hAnsi="Times New Roman"/>
                <w:bCs/>
                <w:color w:val="000000"/>
                <w:sz w:val="20"/>
                <w:szCs w:val="20"/>
              </w:rPr>
              <w:t>60750,07</w:t>
            </w:r>
          </w:p>
        </w:tc>
        <w:tc>
          <w:tcPr>
            <w:tcW w:w="992" w:type="dxa"/>
          </w:tcPr>
          <w:p w:rsidR="002048D0" w:rsidRPr="00354866" w:rsidRDefault="002048D0" w:rsidP="003D7199">
            <w:pPr>
              <w:jc w:val="right"/>
              <w:rPr>
                <w:rFonts w:ascii="Times New Roman" w:hAnsi="Times New Roman"/>
                <w:bCs/>
                <w:color w:val="000000"/>
                <w:sz w:val="20"/>
                <w:szCs w:val="20"/>
              </w:rPr>
            </w:pPr>
            <w:r w:rsidRPr="00354866">
              <w:rPr>
                <w:rFonts w:ascii="Times New Roman" w:hAnsi="Times New Roman"/>
                <w:bCs/>
                <w:color w:val="000000"/>
                <w:sz w:val="20"/>
                <w:szCs w:val="20"/>
              </w:rPr>
              <w:t>60420,38</w:t>
            </w:r>
          </w:p>
        </w:tc>
        <w:tc>
          <w:tcPr>
            <w:tcW w:w="1730" w:type="dxa"/>
            <w:vAlign w:val="center"/>
          </w:tcPr>
          <w:p w:rsidR="002048D0" w:rsidRPr="00710AD5" w:rsidRDefault="002048D0" w:rsidP="007433B9">
            <w:pPr>
              <w:widowControl w:val="0"/>
              <w:autoSpaceDE w:val="0"/>
              <w:autoSpaceDN w:val="0"/>
              <w:adjustRightInd w:val="0"/>
              <w:jc w:val="right"/>
              <w:outlineLvl w:val="1"/>
              <w:rPr>
                <w:rFonts w:ascii="Times New Roman" w:hAnsi="Times New Roman"/>
                <w:sz w:val="20"/>
                <w:szCs w:val="20"/>
              </w:rPr>
            </w:pPr>
          </w:p>
        </w:tc>
        <w:tc>
          <w:tcPr>
            <w:tcW w:w="1843" w:type="dxa"/>
            <w:vAlign w:val="center"/>
          </w:tcPr>
          <w:p w:rsidR="002048D0" w:rsidRPr="00710AD5" w:rsidRDefault="002048D0" w:rsidP="007433B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0500000000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2"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2"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2"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2"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1730"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1843"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r>
      <w:tr w:rsidR="003D7199" w:rsidRPr="00710AD5" w:rsidTr="00E707DF">
        <w:trPr>
          <w:jc w:val="center"/>
        </w:trPr>
        <w:tc>
          <w:tcPr>
            <w:tcW w:w="807" w:type="dxa"/>
          </w:tcPr>
          <w:p w:rsidR="003D7199" w:rsidRPr="00710AD5" w:rsidRDefault="003D7199" w:rsidP="00FE3FD9">
            <w:pPr>
              <w:widowControl w:val="0"/>
              <w:autoSpaceDE w:val="0"/>
              <w:autoSpaceDN w:val="0"/>
              <w:adjustRightInd w:val="0"/>
              <w:jc w:val="both"/>
              <w:outlineLvl w:val="1"/>
              <w:rPr>
                <w:rFonts w:ascii="Times New Roman" w:hAnsi="Times New Roman"/>
                <w:sz w:val="20"/>
                <w:szCs w:val="20"/>
              </w:rPr>
            </w:pPr>
          </w:p>
        </w:tc>
        <w:tc>
          <w:tcPr>
            <w:tcW w:w="3270" w:type="dxa"/>
          </w:tcPr>
          <w:p w:rsidR="003D7199" w:rsidRPr="00710AD5" w:rsidRDefault="00995398" w:rsidP="00FE3FD9">
            <w:pPr>
              <w:autoSpaceDE w:val="0"/>
              <w:autoSpaceDN w:val="0"/>
              <w:adjustRightInd w:val="0"/>
              <w:ind w:left="-98" w:firstLine="98"/>
              <w:outlineLvl w:val="2"/>
              <w:rPr>
                <w:rFonts w:ascii="Times New Roman" w:hAnsi="Times New Roman"/>
                <w:sz w:val="20"/>
                <w:szCs w:val="20"/>
              </w:rPr>
            </w:pPr>
            <w:r>
              <w:rPr>
                <w:rFonts w:ascii="Times New Roman" w:hAnsi="Times New Roman"/>
                <w:sz w:val="20"/>
                <w:szCs w:val="20"/>
              </w:rPr>
              <w:t>ф</w:t>
            </w:r>
            <w:r w:rsidR="003D7199" w:rsidRPr="00710AD5">
              <w:rPr>
                <w:rFonts w:ascii="Times New Roman" w:hAnsi="Times New Roman"/>
                <w:sz w:val="20"/>
                <w:szCs w:val="20"/>
              </w:rPr>
              <w:t xml:space="preserve">инансовому управлению </w:t>
            </w:r>
          </w:p>
        </w:tc>
        <w:tc>
          <w:tcPr>
            <w:tcW w:w="1134" w:type="dxa"/>
            <w:vAlign w:val="center"/>
          </w:tcPr>
          <w:p w:rsidR="003D7199" w:rsidRPr="00710AD5" w:rsidRDefault="003D7199"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68128,09</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56135,11</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55135,11</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47812,61</w:t>
            </w:r>
          </w:p>
        </w:tc>
        <w:tc>
          <w:tcPr>
            <w:tcW w:w="993"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47718,28</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47387,96</w:t>
            </w:r>
          </w:p>
        </w:tc>
        <w:tc>
          <w:tcPr>
            <w:tcW w:w="1730" w:type="dxa"/>
            <w:vAlign w:val="center"/>
          </w:tcPr>
          <w:p w:rsidR="003D7199" w:rsidRPr="00710AD5" w:rsidRDefault="003D7199" w:rsidP="006723DF">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 xml:space="preserve">финансовое </w:t>
            </w:r>
            <w:r w:rsidRPr="00710AD5">
              <w:rPr>
                <w:rFonts w:ascii="Times New Roman" w:hAnsi="Times New Roman"/>
                <w:sz w:val="20"/>
                <w:szCs w:val="20"/>
              </w:rPr>
              <w:lastRenderedPageBreak/>
              <w:t>управление</w:t>
            </w:r>
          </w:p>
        </w:tc>
        <w:tc>
          <w:tcPr>
            <w:tcW w:w="1843" w:type="dxa"/>
          </w:tcPr>
          <w:p w:rsidR="003D7199" w:rsidRPr="00710AD5" w:rsidRDefault="003D7199" w:rsidP="00FE3FD9">
            <w:pPr>
              <w:jc w:val="right"/>
              <w:rPr>
                <w:rFonts w:ascii="Times New Roman" w:hAnsi="Times New Roman"/>
                <w:sz w:val="20"/>
                <w:szCs w:val="20"/>
              </w:rPr>
            </w:pPr>
            <w:r w:rsidRPr="00710AD5">
              <w:rPr>
                <w:rFonts w:ascii="Times New Roman" w:hAnsi="Times New Roman"/>
                <w:sz w:val="20"/>
                <w:szCs w:val="20"/>
              </w:rPr>
              <w:lastRenderedPageBreak/>
              <w:t>0500000000</w:t>
            </w:r>
          </w:p>
        </w:tc>
      </w:tr>
      <w:tr w:rsidR="003D7199" w:rsidRPr="00710AD5" w:rsidTr="00E707DF">
        <w:trPr>
          <w:jc w:val="center"/>
        </w:trPr>
        <w:tc>
          <w:tcPr>
            <w:tcW w:w="807" w:type="dxa"/>
          </w:tcPr>
          <w:p w:rsidR="003D7199" w:rsidRPr="00710AD5" w:rsidRDefault="003D7199" w:rsidP="00FE3FD9">
            <w:pPr>
              <w:widowControl w:val="0"/>
              <w:autoSpaceDE w:val="0"/>
              <w:autoSpaceDN w:val="0"/>
              <w:adjustRightInd w:val="0"/>
              <w:jc w:val="both"/>
              <w:outlineLvl w:val="1"/>
              <w:rPr>
                <w:rFonts w:ascii="Times New Roman" w:hAnsi="Times New Roman"/>
                <w:sz w:val="20"/>
                <w:szCs w:val="20"/>
              </w:rPr>
            </w:pPr>
          </w:p>
        </w:tc>
        <w:tc>
          <w:tcPr>
            <w:tcW w:w="3270" w:type="dxa"/>
          </w:tcPr>
          <w:p w:rsidR="003D7199" w:rsidRPr="00710AD5" w:rsidRDefault="00995398" w:rsidP="00FE3FD9">
            <w:pPr>
              <w:autoSpaceDE w:val="0"/>
              <w:autoSpaceDN w:val="0"/>
              <w:adjustRightInd w:val="0"/>
              <w:outlineLvl w:val="2"/>
              <w:rPr>
                <w:rFonts w:ascii="Times New Roman" w:hAnsi="Times New Roman"/>
                <w:sz w:val="20"/>
                <w:szCs w:val="20"/>
              </w:rPr>
            </w:pPr>
            <w:r>
              <w:rPr>
                <w:rFonts w:ascii="Times New Roman" w:hAnsi="Times New Roman"/>
                <w:sz w:val="20"/>
                <w:szCs w:val="20"/>
              </w:rPr>
              <w:t>у</w:t>
            </w:r>
            <w:r w:rsidR="003D7199" w:rsidRPr="00710AD5">
              <w:rPr>
                <w:rFonts w:ascii="Times New Roman" w:hAnsi="Times New Roman"/>
                <w:sz w:val="20"/>
                <w:szCs w:val="20"/>
              </w:rPr>
              <w:t>правлению имущественных и земельных отношений</w:t>
            </w:r>
          </w:p>
        </w:tc>
        <w:tc>
          <w:tcPr>
            <w:tcW w:w="1134" w:type="dxa"/>
            <w:vAlign w:val="center"/>
          </w:tcPr>
          <w:p w:rsidR="003D7199" w:rsidRPr="00710AD5" w:rsidRDefault="003D7199"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16568,92</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15202,21</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15202,21</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13031,16</w:t>
            </w:r>
          </w:p>
        </w:tc>
        <w:tc>
          <w:tcPr>
            <w:tcW w:w="993"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13031,79</w:t>
            </w:r>
          </w:p>
        </w:tc>
        <w:tc>
          <w:tcPr>
            <w:tcW w:w="992" w:type="dxa"/>
          </w:tcPr>
          <w:p w:rsidR="003D7199" w:rsidRPr="003D7199" w:rsidRDefault="003D7199" w:rsidP="003D7199">
            <w:pPr>
              <w:jc w:val="center"/>
              <w:rPr>
                <w:rFonts w:ascii="Times New Roman" w:hAnsi="Times New Roman"/>
                <w:bCs/>
                <w:color w:val="000000"/>
                <w:sz w:val="20"/>
                <w:szCs w:val="20"/>
              </w:rPr>
            </w:pPr>
            <w:r w:rsidRPr="003D7199">
              <w:rPr>
                <w:rFonts w:ascii="Times New Roman" w:hAnsi="Times New Roman"/>
                <w:bCs/>
                <w:color w:val="000000"/>
                <w:sz w:val="20"/>
                <w:szCs w:val="20"/>
              </w:rPr>
              <w:t>13032,42</w:t>
            </w:r>
          </w:p>
        </w:tc>
        <w:tc>
          <w:tcPr>
            <w:tcW w:w="1730" w:type="dxa"/>
            <w:vAlign w:val="center"/>
          </w:tcPr>
          <w:p w:rsidR="003D7199" w:rsidRPr="00710AD5" w:rsidRDefault="003D719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управление имущественных и земельных отношений</w:t>
            </w:r>
          </w:p>
        </w:tc>
        <w:tc>
          <w:tcPr>
            <w:tcW w:w="1843" w:type="dxa"/>
          </w:tcPr>
          <w:p w:rsidR="003D7199" w:rsidRPr="00710AD5" w:rsidRDefault="003D7199" w:rsidP="00FE3FD9">
            <w:pPr>
              <w:jc w:val="right"/>
              <w:rPr>
                <w:rFonts w:ascii="Times New Roman" w:hAnsi="Times New Roman"/>
                <w:sz w:val="20"/>
                <w:szCs w:val="20"/>
              </w:rPr>
            </w:pPr>
            <w:r w:rsidRPr="00710AD5">
              <w:rPr>
                <w:rFonts w:ascii="Times New Roman" w:hAnsi="Times New Roman"/>
                <w:sz w:val="20"/>
                <w:szCs w:val="20"/>
              </w:rPr>
              <w:t>0500000000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средства инвестиционного характера</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1.1.</w:t>
            </w:r>
          </w:p>
        </w:tc>
        <w:tc>
          <w:tcPr>
            <w:tcW w:w="13931" w:type="dxa"/>
            <w:gridSpan w:val="10"/>
          </w:tcPr>
          <w:p w:rsidR="00FE3FD9" w:rsidRPr="00710AD5" w:rsidRDefault="00FE3FD9" w:rsidP="00453206">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Цель «</w:t>
            </w:r>
            <w:r w:rsidR="00453206" w:rsidRPr="00710AD5">
              <w:rPr>
                <w:rFonts w:ascii="Times New Roman" w:hAnsi="Times New Roman"/>
                <w:sz w:val="20"/>
                <w:szCs w:val="20"/>
              </w:rPr>
              <w:t>Обеспечение сбалансированности, финансовой стабильности бюджета Георгиевского городского округа Ставропольского края</w:t>
            </w:r>
            <w:r w:rsidR="007435BD" w:rsidRPr="00710AD5">
              <w:rPr>
                <w:rFonts w:ascii="Times New Roman" w:hAnsi="Times New Roman"/>
                <w:sz w:val="20"/>
                <w:szCs w:val="20"/>
              </w:rPr>
              <w:t>, повышение качества управления муниципальными финансами</w:t>
            </w:r>
            <w:r w:rsidRPr="00710AD5">
              <w:rPr>
                <w:rFonts w:ascii="Times New Roman" w:hAnsi="Times New Roman"/>
                <w:sz w:val="20"/>
                <w:szCs w:val="20"/>
              </w:rPr>
              <w:t>»</w:t>
            </w:r>
          </w:p>
        </w:tc>
      </w:tr>
      <w:tr w:rsidR="00FE3FD9" w:rsidRPr="00710AD5" w:rsidTr="00E707DF">
        <w:trPr>
          <w:trHeight w:val="410"/>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Объем исполнения бюджета округа в части расходов</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процент</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ind w:firstLine="34"/>
              <w:jc w:val="center"/>
              <w:rPr>
                <w:rFonts w:ascii="Times New Roman" w:hAnsi="Times New Roman"/>
                <w:sz w:val="20"/>
                <w:szCs w:val="20"/>
              </w:rPr>
            </w:pPr>
            <w:r w:rsidRPr="00710AD5">
              <w:rPr>
                <w:rFonts w:ascii="Times New Roman" w:hAnsi="Times New Roman"/>
                <w:sz w:val="20"/>
                <w:szCs w:val="20"/>
              </w:rPr>
              <w:t>менее</w:t>
            </w:r>
          </w:p>
          <w:p w:rsidR="00FE3FD9" w:rsidRPr="00710AD5" w:rsidRDefault="00FE3FD9" w:rsidP="008E7080">
            <w:pPr>
              <w:ind w:firstLine="10"/>
              <w:jc w:val="center"/>
              <w:rPr>
                <w:rFonts w:ascii="Times New Roman" w:hAnsi="Times New Roman"/>
                <w:sz w:val="20"/>
                <w:szCs w:val="20"/>
              </w:rPr>
            </w:pPr>
            <w:r w:rsidRPr="00710AD5">
              <w:rPr>
                <w:rFonts w:ascii="Times New Roman" w:hAnsi="Times New Roman"/>
                <w:sz w:val="20"/>
                <w:szCs w:val="20"/>
              </w:rPr>
              <w:t>89,2</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менее 89,3</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менее 89,4</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менее 89,5</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ind w:left="-97"/>
              <w:jc w:val="center"/>
              <w:rPr>
                <w:rFonts w:ascii="Times New Roman" w:hAnsi="Times New Roman"/>
                <w:sz w:val="20"/>
                <w:szCs w:val="20"/>
              </w:rPr>
            </w:pPr>
            <w:r w:rsidRPr="00710AD5">
              <w:rPr>
                <w:rFonts w:ascii="Times New Roman" w:hAnsi="Times New Roman"/>
                <w:sz w:val="20"/>
                <w:szCs w:val="20"/>
              </w:rPr>
              <w:t>менее 89,6</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ind w:left="-85" w:firstLine="14"/>
              <w:jc w:val="center"/>
              <w:rPr>
                <w:rFonts w:ascii="Times New Roman" w:hAnsi="Times New Roman"/>
                <w:sz w:val="20"/>
                <w:szCs w:val="20"/>
              </w:rPr>
            </w:pPr>
            <w:r w:rsidRPr="00710AD5">
              <w:rPr>
                <w:rFonts w:ascii="Times New Roman" w:hAnsi="Times New Roman"/>
                <w:sz w:val="20"/>
                <w:szCs w:val="20"/>
              </w:rPr>
              <w:t>менее 89,7</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FE3FD9" w:rsidRPr="00710AD5" w:rsidRDefault="00FE3FD9" w:rsidP="00FE3FD9">
            <w:pPr>
              <w:ind w:left="34" w:hanging="34"/>
              <w:jc w:val="both"/>
              <w:rPr>
                <w:rFonts w:ascii="Times New Roman" w:hAnsi="Times New Roman"/>
                <w:sz w:val="20"/>
                <w:szCs w:val="20"/>
              </w:rPr>
            </w:pPr>
            <w:r w:rsidRPr="00710AD5">
              <w:rPr>
                <w:rFonts w:ascii="Times New Roman" w:hAnsi="Times New Roman"/>
                <w:sz w:val="20"/>
                <w:szCs w:val="20"/>
              </w:rPr>
              <w:t>рассчитывается по формуле:</w:t>
            </w:r>
          </w:p>
          <w:p w:rsidR="00FE3FD9" w:rsidRPr="00710AD5" w:rsidRDefault="00FE3FD9" w:rsidP="00FE3FD9">
            <w:pPr>
              <w:ind w:left="34" w:hanging="34"/>
              <w:jc w:val="both"/>
              <w:rPr>
                <w:rFonts w:ascii="Times New Roman" w:hAnsi="Times New Roman"/>
                <w:sz w:val="20"/>
                <w:szCs w:val="20"/>
              </w:rPr>
            </w:pPr>
            <w:proofErr w:type="spellStart"/>
            <w:r w:rsidRPr="00710AD5">
              <w:rPr>
                <w:rFonts w:ascii="Times New Roman" w:hAnsi="Times New Roman"/>
                <w:sz w:val="20"/>
                <w:szCs w:val="20"/>
              </w:rPr>
              <w:t>Ркиб</w:t>
            </w:r>
            <w:proofErr w:type="spellEnd"/>
            <w:r w:rsidRPr="00710AD5">
              <w:rPr>
                <w:rFonts w:ascii="Times New Roman" w:hAnsi="Times New Roman"/>
                <w:sz w:val="20"/>
                <w:szCs w:val="20"/>
              </w:rPr>
              <w:t xml:space="preserve"> x 100% / </w:t>
            </w:r>
            <w:proofErr w:type="spellStart"/>
            <w:r w:rsidRPr="00710AD5">
              <w:rPr>
                <w:rFonts w:ascii="Times New Roman" w:hAnsi="Times New Roman"/>
                <w:sz w:val="20"/>
                <w:szCs w:val="20"/>
              </w:rPr>
              <w:t>Рпаб</w:t>
            </w:r>
            <w:proofErr w:type="spellEnd"/>
            <w:r w:rsidRPr="00710AD5">
              <w:rPr>
                <w:rFonts w:ascii="Times New Roman" w:hAnsi="Times New Roman"/>
                <w:sz w:val="20"/>
                <w:szCs w:val="20"/>
              </w:rPr>
              <w:t>, где</w:t>
            </w:r>
            <w:r w:rsidR="00995398">
              <w:rPr>
                <w:rFonts w:ascii="Times New Roman" w:hAnsi="Times New Roman"/>
                <w:sz w:val="20"/>
                <w:szCs w:val="20"/>
              </w:rPr>
              <w:t>:</w:t>
            </w:r>
          </w:p>
          <w:p w:rsidR="00FE3FD9" w:rsidRPr="00710AD5" w:rsidRDefault="00FE3FD9" w:rsidP="00FE3FD9">
            <w:pPr>
              <w:ind w:left="34" w:hanging="34"/>
              <w:jc w:val="both"/>
              <w:rPr>
                <w:rFonts w:ascii="Times New Roman" w:hAnsi="Times New Roman"/>
                <w:sz w:val="20"/>
                <w:szCs w:val="20"/>
              </w:rPr>
            </w:pPr>
            <w:proofErr w:type="spellStart"/>
            <w:r w:rsidRPr="00710AD5">
              <w:rPr>
                <w:rFonts w:ascii="Times New Roman" w:hAnsi="Times New Roman"/>
                <w:sz w:val="20"/>
                <w:szCs w:val="20"/>
              </w:rPr>
              <w:t>Ркиб</w:t>
            </w:r>
            <w:proofErr w:type="spellEnd"/>
            <w:r w:rsidRPr="00710AD5">
              <w:rPr>
                <w:rFonts w:ascii="Times New Roman" w:hAnsi="Times New Roman"/>
                <w:sz w:val="20"/>
                <w:szCs w:val="20"/>
              </w:rPr>
              <w:t xml:space="preserve"> – кассовое исполнение бюджета округа по расходам (без учета межбюджетных трансфертов) за отчетный год;</w:t>
            </w:r>
          </w:p>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roofErr w:type="spellStart"/>
            <w:r w:rsidRPr="00710AD5">
              <w:rPr>
                <w:rFonts w:ascii="Times New Roman" w:hAnsi="Times New Roman"/>
                <w:sz w:val="20"/>
                <w:szCs w:val="20"/>
              </w:rPr>
              <w:t>Рпаб</w:t>
            </w:r>
            <w:proofErr w:type="spellEnd"/>
            <w:r w:rsidRPr="00710AD5">
              <w:rPr>
                <w:rFonts w:ascii="Times New Roman" w:hAnsi="Times New Roman"/>
                <w:sz w:val="20"/>
                <w:szCs w:val="20"/>
              </w:rPr>
              <w:t xml:space="preserve"> – лимиты бюджетных обязательств (без учета межбюджетных трансфертов) в отчетном году</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Качество планирования доходов бюджета округа без учета безвозмездных поступлений</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процент</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widowControl w:val="0"/>
              <w:autoSpaceDE w:val="0"/>
              <w:autoSpaceDN w:val="0"/>
              <w:adjustRightInd w:val="0"/>
              <w:ind w:right="-108"/>
              <w:jc w:val="center"/>
              <w:rPr>
                <w:rFonts w:ascii="Times New Roman" w:hAnsi="Times New Roman"/>
                <w:sz w:val="20"/>
                <w:szCs w:val="20"/>
              </w:rPr>
            </w:pPr>
            <w:r w:rsidRPr="00710AD5">
              <w:rPr>
                <w:rFonts w:ascii="Times New Roman" w:hAnsi="Times New Roman"/>
                <w:sz w:val="20"/>
                <w:szCs w:val="20"/>
              </w:rPr>
              <w:t>более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widowControl w:val="0"/>
              <w:autoSpaceDE w:val="0"/>
              <w:autoSpaceDN w:val="0"/>
              <w:adjustRightInd w:val="0"/>
              <w:ind w:left="-92"/>
              <w:jc w:val="center"/>
              <w:rPr>
                <w:rFonts w:ascii="Times New Roman" w:hAnsi="Times New Roman"/>
                <w:sz w:val="20"/>
                <w:szCs w:val="20"/>
              </w:rPr>
            </w:pPr>
            <w:r w:rsidRPr="00710AD5">
              <w:rPr>
                <w:rFonts w:ascii="Times New Roman" w:hAnsi="Times New Roman"/>
                <w:sz w:val="20"/>
                <w:szCs w:val="20"/>
              </w:rPr>
              <w:t>более</w:t>
            </w:r>
          </w:p>
          <w:p w:rsidR="00FE3FD9" w:rsidRPr="00710AD5" w:rsidRDefault="00FE3FD9" w:rsidP="00FE3FD9">
            <w:pPr>
              <w:ind w:left="-92"/>
              <w:jc w:val="center"/>
              <w:rPr>
                <w:rFonts w:ascii="Times New Roman" w:hAnsi="Times New Roman"/>
                <w:sz w:val="20"/>
                <w:szCs w:val="20"/>
              </w:rPr>
            </w:pPr>
            <w:r w:rsidRPr="00710AD5">
              <w:rPr>
                <w:rFonts w:ascii="Times New Roman" w:hAnsi="Times New Roman"/>
                <w:sz w:val="20"/>
                <w:szCs w:val="20"/>
              </w:rPr>
              <w:t>+(-)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widowControl w:val="0"/>
              <w:autoSpaceDE w:val="0"/>
              <w:autoSpaceDN w:val="0"/>
              <w:adjustRightInd w:val="0"/>
              <w:ind w:left="-157"/>
              <w:jc w:val="center"/>
              <w:rPr>
                <w:rFonts w:ascii="Times New Roman" w:hAnsi="Times New Roman"/>
                <w:sz w:val="20"/>
                <w:szCs w:val="20"/>
              </w:rPr>
            </w:pPr>
            <w:r w:rsidRPr="00710AD5">
              <w:rPr>
                <w:rFonts w:ascii="Times New Roman" w:hAnsi="Times New Roman"/>
                <w:sz w:val="20"/>
                <w:szCs w:val="20"/>
              </w:rPr>
              <w:t>более</w:t>
            </w:r>
          </w:p>
          <w:p w:rsidR="00FE3FD9" w:rsidRPr="00710AD5" w:rsidRDefault="00FE3FD9" w:rsidP="00FE3FD9">
            <w:pPr>
              <w:ind w:right="-183"/>
              <w:jc w:val="center"/>
              <w:rPr>
                <w:rFonts w:ascii="Times New Roman" w:hAnsi="Times New Roman"/>
                <w:sz w:val="20"/>
                <w:szCs w:val="20"/>
              </w:rPr>
            </w:pPr>
            <w:r w:rsidRPr="00710AD5">
              <w:rPr>
                <w:rFonts w:ascii="Times New Roman" w:hAnsi="Times New Roman"/>
                <w:sz w:val="20"/>
                <w:szCs w:val="20"/>
              </w:rPr>
              <w:t>+(-)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более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 10,0</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widowControl w:val="0"/>
              <w:autoSpaceDE w:val="0"/>
              <w:autoSpaceDN w:val="0"/>
              <w:adjustRightInd w:val="0"/>
              <w:ind w:right="-130"/>
              <w:jc w:val="center"/>
              <w:rPr>
                <w:rFonts w:ascii="Times New Roman" w:hAnsi="Times New Roman"/>
                <w:sz w:val="20"/>
                <w:szCs w:val="20"/>
              </w:rPr>
            </w:pPr>
            <w:r w:rsidRPr="00710AD5">
              <w:rPr>
                <w:rFonts w:ascii="Times New Roman" w:hAnsi="Times New Roman"/>
                <w:sz w:val="20"/>
                <w:szCs w:val="20"/>
              </w:rPr>
              <w:t>более</w:t>
            </w:r>
          </w:p>
          <w:p w:rsidR="00FE3FD9" w:rsidRPr="00710AD5" w:rsidRDefault="00FE3FD9" w:rsidP="00FE3FD9">
            <w:pPr>
              <w:ind w:right="-130"/>
              <w:jc w:val="center"/>
              <w:rPr>
                <w:rFonts w:ascii="Times New Roman" w:hAnsi="Times New Roman"/>
                <w:sz w:val="20"/>
                <w:szCs w:val="20"/>
              </w:rPr>
            </w:pPr>
            <w:r w:rsidRPr="00710AD5">
              <w:rPr>
                <w:rFonts w:ascii="Times New Roman" w:hAnsi="Times New Roman"/>
                <w:sz w:val="20"/>
                <w:szCs w:val="20"/>
              </w:rPr>
              <w:t>+(-)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более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 10,0</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методика расчета:</w:t>
            </w:r>
          </w:p>
          <w:p w:rsidR="00FE3FD9" w:rsidRPr="00710AD5" w:rsidRDefault="00FE3FD9" w:rsidP="00FE3FD9">
            <w:pPr>
              <w:widowControl w:val="0"/>
              <w:numPr>
                <w:ilvl w:val="0"/>
                <w:numId w:val="8"/>
              </w:numPr>
              <w:autoSpaceDE w:val="0"/>
              <w:autoSpaceDN w:val="0"/>
              <w:adjustRightInd w:val="0"/>
              <w:ind w:left="-5" w:firstLine="0"/>
              <w:contextualSpacing/>
              <w:jc w:val="both"/>
              <w:rPr>
                <w:rFonts w:ascii="Times New Roman" w:eastAsia="Calibri" w:hAnsi="Times New Roman"/>
                <w:sz w:val="20"/>
                <w:szCs w:val="20"/>
              </w:rPr>
            </w:pPr>
            <w:r w:rsidRPr="00710AD5">
              <w:rPr>
                <w:rFonts w:ascii="Times New Roman" w:eastAsia="Calibri" w:hAnsi="Times New Roman"/>
                <w:sz w:val="20"/>
                <w:szCs w:val="20"/>
              </w:rPr>
              <w:t>Целевой индикатор отражает в процентном выражении оценку изменений значений планового показателя</w:t>
            </w:r>
            <w:r w:rsidR="00995398">
              <w:rPr>
                <w:rFonts w:ascii="Times New Roman" w:eastAsia="Calibri" w:hAnsi="Times New Roman"/>
                <w:sz w:val="20"/>
                <w:szCs w:val="20"/>
              </w:rPr>
              <w:t xml:space="preserve"> </w:t>
            </w:r>
            <w:r w:rsidRPr="00710AD5">
              <w:rPr>
                <w:rFonts w:ascii="Times New Roman" w:eastAsia="Calibri" w:hAnsi="Times New Roman"/>
                <w:sz w:val="20"/>
                <w:szCs w:val="20"/>
              </w:rPr>
              <w:t xml:space="preserve">«Налоговые и </w:t>
            </w:r>
            <w:r w:rsidRPr="00710AD5">
              <w:rPr>
                <w:rFonts w:ascii="Times New Roman" w:eastAsia="Calibri" w:hAnsi="Times New Roman"/>
                <w:sz w:val="20"/>
                <w:szCs w:val="20"/>
              </w:rPr>
              <w:lastRenderedPageBreak/>
              <w:t>неналоговые доходы», утвержденных в первоначальной и последней редакциях решения о бюджете на очередной (отчетный) год:</w:t>
            </w:r>
          </w:p>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КП = (Дпл=1*100/Дпл=0) – 100%, где:</w:t>
            </w:r>
          </w:p>
          <w:p w:rsidR="00FE3FD9" w:rsidRPr="00710AD5" w:rsidRDefault="00FE3FD9" w:rsidP="00FE3FD9">
            <w:pPr>
              <w:widowControl w:val="0"/>
              <w:autoSpaceDE w:val="0"/>
              <w:autoSpaceDN w:val="0"/>
              <w:adjustRightInd w:val="0"/>
              <w:ind w:left="34"/>
              <w:contextualSpacing/>
              <w:jc w:val="both"/>
              <w:rPr>
                <w:rFonts w:ascii="Times New Roman" w:eastAsia="Calibri" w:hAnsi="Times New Roman"/>
                <w:sz w:val="20"/>
                <w:szCs w:val="20"/>
              </w:rPr>
            </w:pPr>
            <w:r w:rsidRPr="00710AD5">
              <w:rPr>
                <w:rFonts w:ascii="Times New Roman" w:eastAsia="Calibri" w:hAnsi="Times New Roman"/>
                <w:sz w:val="20"/>
                <w:szCs w:val="20"/>
              </w:rPr>
              <w:t>КП – качество планирования доходов бюджета округа без учета безвозмездных поступлений;</w:t>
            </w:r>
          </w:p>
          <w:p w:rsidR="00FE3FD9" w:rsidRPr="00710AD5" w:rsidRDefault="00FE3FD9" w:rsidP="00FE3FD9">
            <w:pPr>
              <w:widowControl w:val="0"/>
              <w:autoSpaceDE w:val="0"/>
              <w:autoSpaceDN w:val="0"/>
              <w:adjustRightInd w:val="0"/>
              <w:ind w:left="34"/>
              <w:contextualSpacing/>
              <w:jc w:val="both"/>
              <w:rPr>
                <w:rFonts w:ascii="Times New Roman" w:eastAsia="Calibri" w:hAnsi="Times New Roman"/>
                <w:sz w:val="20"/>
                <w:szCs w:val="20"/>
              </w:rPr>
            </w:pPr>
            <w:r w:rsidRPr="00710AD5">
              <w:rPr>
                <w:rFonts w:ascii="Times New Roman" w:eastAsia="Calibri" w:hAnsi="Times New Roman"/>
                <w:sz w:val="20"/>
                <w:szCs w:val="20"/>
              </w:rPr>
              <w:t>Дпл=0 – значение планового показателя «Налоговые и неналоговые доходы», утвержденное в первоначальной редакции решения о бюджете на очередной (отчетный) год;</w:t>
            </w:r>
          </w:p>
          <w:p w:rsidR="00FE3FD9" w:rsidRPr="00710AD5" w:rsidRDefault="00FE3FD9" w:rsidP="00FE3FD9">
            <w:pPr>
              <w:widowControl w:val="0"/>
              <w:autoSpaceDE w:val="0"/>
              <w:autoSpaceDN w:val="0"/>
              <w:adjustRightInd w:val="0"/>
              <w:ind w:left="34"/>
              <w:contextualSpacing/>
              <w:jc w:val="both"/>
              <w:rPr>
                <w:rFonts w:ascii="Times New Roman" w:eastAsia="Calibri" w:hAnsi="Times New Roman"/>
                <w:sz w:val="20"/>
                <w:szCs w:val="20"/>
              </w:rPr>
            </w:pPr>
            <w:r w:rsidRPr="00710AD5">
              <w:rPr>
                <w:rFonts w:ascii="Times New Roman" w:eastAsia="Calibri" w:hAnsi="Times New Roman"/>
                <w:sz w:val="20"/>
                <w:szCs w:val="20"/>
              </w:rPr>
              <w:t xml:space="preserve">Дпл=1 – значение планового показателя «Налоговые и неналоговые доходы», утвержденное в последней редакции решения </w:t>
            </w:r>
            <w:r w:rsidRPr="00710AD5">
              <w:rPr>
                <w:rFonts w:ascii="Times New Roman" w:eastAsia="Calibri" w:hAnsi="Times New Roman"/>
                <w:sz w:val="20"/>
                <w:szCs w:val="20"/>
              </w:rPr>
              <w:lastRenderedPageBreak/>
              <w:t>о бюджете на очередной (отчетный) год</w:t>
            </w:r>
            <w:r w:rsidR="00995398">
              <w:rPr>
                <w:rFonts w:ascii="Times New Roman" w:eastAsia="Calibri" w:hAnsi="Times New Roman"/>
                <w:sz w:val="20"/>
                <w:szCs w:val="20"/>
              </w:rPr>
              <w:t>.</w:t>
            </w:r>
          </w:p>
          <w:p w:rsidR="00FE3FD9" w:rsidRPr="00710AD5" w:rsidRDefault="00FE3FD9" w:rsidP="00A02A1D">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2. Не учитываются изменения, возникающие</w:t>
            </w:r>
            <w:r w:rsidR="00A02A1D" w:rsidRPr="00710AD5">
              <w:rPr>
                <w:rFonts w:ascii="Times New Roman" w:hAnsi="Times New Roman"/>
                <w:sz w:val="20"/>
                <w:szCs w:val="20"/>
              </w:rPr>
              <w:t xml:space="preserve"> </w:t>
            </w:r>
            <w:r w:rsidRPr="00710AD5">
              <w:rPr>
                <w:rFonts w:ascii="Times New Roman" w:hAnsi="Times New Roman"/>
                <w:sz w:val="20"/>
                <w:szCs w:val="20"/>
              </w:rPr>
              <w:t>по не зависящим от решений органа местного самоуправления причинам</w:t>
            </w:r>
            <w:r w:rsidR="00995398">
              <w:rPr>
                <w:rFonts w:ascii="Times New Roman" w:hAnsi="Times New Roman"/>
                <w:sz w:val="20"/>
                <w:szCs w:val="20"/>
              </w:rPr>
              <w:t>.</w:t>
            </w:r>
          </w:p>
          <w:p w:rsidR="00FE3FD9" w:rsidRPr="00710AD5" w:rsidRDefault="00FE3FD9" w:rsidP="00A02A1D">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3. Для расчета используются показатели решения Думы ГГО СК о бюджете округа на отчетный финансовый год в первоначальной и последней редакциях</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2E0BEE" w:rsidP="002E0BEE">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К</w:t>
            </w:r>
            <w:r w:rsidR="00FE3FD9" w:rsidRPr="00710AD5">
              <w:rPr>
                <w:rFonts w:ascii="Times New Roman" w:hAnsi="Times New Roman"/>
                <w:sz w:val="20"/>
                <w:szCs w:val="20"/>
              </w:rPr>
              <w:t>ачеств</w:t>
            </w:r>
            <w:r w:rsidRPr="00710AD5">
              <w:rPr>
                <w:rFonts w:ascii="Times New Roman" w:hAnsi="Times New Roman"/>
                <w:sz w:val="20"/>
                <w:szCs w:val="20"/>
              </w:rPr>
              <w:t>о</w:t>
            </w:r>
            <w:r w:rsidR="00FE3FD9" w:rsidRPr="00710AD5">
              <w:rPr>
                <w:rFonts w:ascii="Times New Roman" w:hAnsi="Times New Roman"/>
                <w:sz w:val="20"/>
                <w:szCs w:val="20"/>
              </w:rPr>
              <w:t xml:space="preserve"> планирования расходов местного бюджета</w:t>
            </w:r>
          </w:p>
        </w:tc>
        <w:tc>
          <w:tcPr>
            <w:tcW w:w="1134" w:type="dxa"/>
          </w:tcPr>
          <w:p w:rsidR="00FE3FD9" w:rsidRPr="00710AD5" w:rsidRDefault="00FE3FD9" w:rsidP="00FE3FD9">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процент</w:t>
            </w:r>
          </w:p>
        </w:tc>
        <w:tc>
          <w:tcPr>
            <w:tcW w:w="993"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5</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5</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5</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5</w:t>
            </w:r>
          </w:p>
        </w:tc>
        <w:tc>
          <w:tcPr>
            <w:tcW w:w="993"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5</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5</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отклонение объема расходов (за исключением расходов за счет межбюджетных трансфертов, предоставленных из бюджета другого уровня), утвержденных решением о бюджете на начало и конец текущего года</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B358CD"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Удельный вес расходов на обслуживание муниципального долга Георгиевского городского округа Ставропольского края в </w:t>
            </w:r>
            <w:r w:rsidRPr="00710AD5">
              <w:rPr>
                <w:rFonts w:ascii="Times New Roman" w:hAnsi="Times New Roman"/>
                <w:sz w:val="20"/>
                <w:szCs w:val="20"/>
              </w:rPr>
              <w:lastRenderedPageBreak/>
              <w:t>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lastRenderedPageBreak/>
              <w:t>процент</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ind w:firstLine="34"/>
              <w:jc w:val="center"/>
              <w:rPr>
                <w:rFonts w:ascii="Times New Roman" w:hAnsi="Times New Roman"/>
                <w:sz w:val="20"/>
                <w:szCs w:val="20"/>
              </w:rPr>
            </w:pPr>
            <w:r w:rsidRPr="00710AD5">
              <w:rPr>
                <w:rFonts w:ascii="Times New Roman" w:hAnsi="Times New Roman"/>
                <w:sz w:val="20"/>
                <w:szCs w:val="20"/>
              </w:rPr>
              <w:t>более 1,0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ind w:firstLine="33"/>
              <w:jc w:val="center"/>
              <w:rPr>
                <w:rFonts w:ascii="Times New Roman" w:hAnsi="Times New Roman"/>
                <w:sz w:val="20"/>
                <w:szCs w:val="20"/>
              </w:rPr>
            </w:pPr>
            <w:r w:rsidRPr="00710AD5">
              <w:rPr>
                <w:rFonts w:ascii="Times New Roman" w:hAnsi="Times New Roman"/>
                <w:sz w:val="20"/>
                <w:szCs w:val="20"/>
              </w:rPr>
              <w:t>более 1,0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ind w:firstLine="34"/>
              <w:jc w:val="center"/>
              <w:rPr>
                <w:rFonts w:ascii="Times New Roman" w:hAnsi="Times New Roman"/>
                <w:sz w:val="20"/>
                <w:szCs w:val="20"/>
              </w:rPr>
            </w:pPr>
            <w:r w:rsidRPr="00710AD5">
              <w:rPr>
                <w:rFonts w:ascii="Times New Roman" w:hAnsi="Times New Roman"/>
                <w:sz w:val="20"/>
                <w:szCs w:val="20"/>
              </w:rPr>
              <w:t>более 1,0</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ind w:firstLine="33"/>
              <w:jc w:val="center"/>
              <w:rPr>
                <w:rFonts w:ascii="Times New Roman" w:hAnsi="Times New Roman"/>
                <w:sz w:val="20"/>
                <w:szCs w:val="20"/>
              </w:rPr>
            </w:pPr>
            <w:r w:rsidRPr="00710AD5">
              <w:rPr>
                <w:rFonts w:ascii="Times New Roman" w:hAnsi="Times New Roman"/>
                <w:sz w:val="20"/>
                <w:szCs w:val="20"/>
              </w:rPr>
              <w:t>более 1,0</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 xml:space="preserve">показатели бюджета округа, утвержденные решением Думы </w:t>
            </w:r>
            <w:r w:rsidRPr="00710AD5">
              <w:rPr>
                <w:rFonts w:ascii="Times New Roman" w:hAnsi="Times New Roman"/>
                <w:sz w:val="20"/>
                <w:szCs w:val="20"/>
              </w:rPr>
              <w:lastRenderedPageBreak/>
              <w:t>ГГО СК о бюджете округа на очередной финансовый год.</w:t>
            </w:r>
          </w:p>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Доля расходов бюджета округа на обслуживание муниципального долга отражает соотношение расходов на обслуживание муниципального долга к объему расходов за исключением расходов, которые осуществляются за счет субвенций, предоставляемых из бюджетов бюджетной системы Российской Федерации</w:t>
            </w:r>
          </w:p>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noProof/>
                <w:sz w:val="20"/>
                <w:szCs w:val="20"/>
              </w:rPr>
              <w:drawing>
                <wp:inline distT="0" distB="0" distL="0" distR="0">
                  <wp:extent cx="1028086" cy="219842"/>
                  <wp:effectExtent l="19050" t="0" r="61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499" cy="219075"/>
                          </a:xfrm>
                          <a:prstGeom prst="rect">
                            <a:avLst/>
                          </a:prstGeom>
                          <a:noFill/>
                          <a:ln>
                            <a:noFill/>
                          </a:ln>
                        </pic:spPr>
                      </pic:pic>
                    </a:graphicData>
                  </a:graphic>
                </wp:inline>
              </w:drawing>
            </w:r>
          </w:p>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где</w:t>
            </w:r>
            <w:r w:rsidR="00995398">
              <w:rPr>
                <w:rFonts w:ascii="Times New Roman" w:hAnsi="Times New Roman"/>
                <w:sz w:val="20"/>
                <w:szCs w:val="20"/>
              </w:rPr>
              <w:t>:</w:t>
            </w:r>
            <w:r w:rsidRPr="00710AD5">
              <w:rPr>
                <w:rFonts w:ascii="Times New Roman" w:hAnsi="Times New Roman"/>
                <w:sz w:val="20"/>
                <w:szCs w:val="20"/>
              </w:rPr>
              <w:t xml:space="preserve"> </w:t>
            </w:r>
            <w:r w:rsidRPr="00710AD5">
              <w:rPr>
                <w:rFonts w:ascii="Times New Roman" w:hAnsi="Times New Roman"/>
                <w:noProof/>
                <w:sz w:val="20"/>
                <w:szCs w:val="20"/>
              </w:rPr>
              <w:drawing>
                <wp:inline distT="0" distB="0" distL="0" distR="0">
                  <wp:extent cx="3048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710AD5">
              <w:rPr>
                <w:rFonts w:ascii="Times New Roman" w:hAnsi="Times New Roman"/>
                <w:sz w:val="20"/>
                <w:szCs w:val="20"/>
              </w:rPr>
              <w:t xml:space="preserve"> – расходы бюджета на обслуживание муниципального долга;</w:t>
            </w:r>
          </w:p>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С – объем субвенций, предоставляемых из бюджетов бюджетной системы Российской Федерации.</w:t>
            </w:r>
          </w:p>
          <w:p w:rsidR="00FE3FD9" w:rsidRPr="00710AD5" w:rsidRDefault="00FE3FD9" w:rsidP="00F76775">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lastRenderedPageBreak/>
              <w:t xml:space="preserve"> Значение показателя определяется</w:t>
            </w:r>
            <w:r w:rsidR="00995398">
              <w:rPr>
                <w:rFonts w:ascii="Times New Roman" w:hAnsi="Times New Roman"/>
                <w:sz w:val="20"/>
                <w:szCs w:val="20"/>
              </w:rPr>
              <w:t xml:space="preserve"> </w:t>
            </w:r>
            <w:r w:rsidRPr="00710AD5">
              <w:rPr>
                <w:rFonts w:ascii="Times New Roman" w:hAnsi="Times New Roman"/>
                <w:sz w:val="20"/>
                <w:szCs w:val="20"/>
              </w:rPr>
              <w:t>в процентах и не может ежегодно превышать установленные значения от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710AD5" w:rsidRPr="00710AD5" w:rsidTr="00E707DF">
        <w:trPr>
          <w:jc w:val="center"/>
        </w:trPr>
        <w:tc>
          <w:tcPr>
            <w:tcW w:w="807" w:type="dxa"/>
          </w:tcPr>
          <w:p w:rsidR="00710AD5" w:rsidRPr="00710AD5" w:rsidRDefault="00710AD5" w:rsidP="00FE3FD9">
            <w:pPr>
              <w:widowControl w:val="0"/>
              <w:autoSpaceDE w:val="0"/>
              <w:autoSpaceDN w:val="0"/>
              <w:adjustRightInd w:val="0"/>
              <w:jc w:val="both"/>
              <w:outlineLvl w:val="1"/>
              <w:rPr>
                <w:rFonts w:ascii="Times New Roman" w:hAnsi="Times New Roman"/>
                <w:sz w:val="20"/>
                <w:szCs w:val="20"/>
              </w:rPr>
            </w:pPr>
          </w:p>
        </w:tc>
        <w:tc>
          <w:tcPr>
            <w:tcW w:w="327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Георгиевского городского округа Ставропольского края (без учета субвенций)</w:t>
            </w:r>
          </w:p>
        </w:tc>
        <w:tc>
          <w:tcPr>
            <w:tcW w:w="1134" w:type="dxa"/>
          </w:tcPr>
          <w:p w:rsidR="00710AD5" w:rsidRPr="00710AD5" w:rsidRDefault="00710AD5" w:rsidP="008E7080">
            <w:pPr>
              <w:rPr>
                <w:rFonts w:ascii="Times New Roman" w:hAnsi="Times New Roman"/>
                <w:sz w:val="20"/>
                <w:szCs w:val="20"/>
              </w:rPr>
            </w:pPr>
            <w:r w:rsidRPr="00710AD5">
              <w:rPr>
                <w:rFonts w:ascii="Times New Roman" w:hAnsi="Times New Roman"/>
                <w:sz w:val="20"/>
                <w:szCs w:val="20"/>
              </w:rPr>
              <w:t>процент</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менее 29,40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менее 30,28</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менее 31,18</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менее 32,11</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менее 33,07</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менее 34,06</w:t>
            </w:r>
          </w:p>
        </w:tc>
        <w:tc>
          <w:tcPr>
            <w:tcW w:w="173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710AD5" w:rsidRPr="00710AD5" w:rsidRDefault="000D6190" w:rsidP="000D619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w:t>
            </w:r>
            <w:r w:rsidR="00710AD5" w:rsidRPr="00710AD5">
              <w:rPr>
                <w:rFonts w:ascii="Times New Roman" w:hAnsi="Times New Roman"/>
                <w:sz w:val="20"/>
                <w:szCs w:val="20"/>
              </w:rPr>
              <w:t xml:space="preserve">оказатель определяется путем деления налоговых и неналоговых доходов местного бюджета (за исключением поступлений налоговых доходов по дополнительным нормативам отчислений) на общий объем собственных доходов бюджета Георгиевского городского округа Ставропольского </w:t>
            </w:r>
            <w:r w:rsidR="00710AD5" w:rsidRPr="00710AD5">
              <w:rPr>
                <w:rFonts w:ascii="Times New Roman" w:hAnsi="Times New Roman"/>
                <w:sz w:val="20"/>
                <w:szCs w:val="20"/>
              </w:rPr>
              <w:lastRenderedPageBreak/>
              <w:t>края (без учета субвенций) и умножения на 100</w:t>
            </w:r>
          </w:p>
        </w:tc>
      </w:tr>
      <w:tr w:rsidR="00710AD5" w:rsidRPr="00710AD5" w:rsidTr="00E707DF">
        <w:trPr>
          <w:jc w:val="center"/>
        </w:trPr>
        <w:tc>
          <w:tcPr>
            <w:tcW w:w="807" w:type="dxa"/>
          </w:tcPr>
          <w:p w:rsidR="00710AD5" w:rsidRPr="00710AD5" w:rsidRDefault="00710AD5" w:rsidP="00FE3FD9">
            <w:pPr>
              <w:widowControl w:val="0"/>
              <w:autoSpaceDE w:val="0"/>
              <w:autoSpaceDN w:val="0"/>
              <w:adjustRightInd w:val="0"/>
              <w:jc w:val="both"/>
              <w:outlineLvl w:val="1"/>
              <w:rPr>
                <w:rFonts w:ascii="Times New Roman" w:hAnsi="Times New Roman"/>
                <w:sz w:val="20"/>
                <w:szCs w:val="20"/>
              </w:rPr>
            </w:pPr>
          </w:p>
        </w:tc>
        <w:tc>
          <w:tcPr>
            <w:tcW w:w="327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Георгиевского городского округа Ставропольского края на оплату труда (включая начисления на оплату труда)</w:t>
            </w:r>
          </w:p>
        </w:tc>
        <w:tc>
          <w:tcPr>
            <w:tcW w:w="1134" w:type="dxa"/>
          </w:tcPr>
          <w:p w:rsidR="00710AD5" w:rsidRPr="00710AD5" w:rsidRDefault="00710AD5" w:rsidP="008E7080">
            <w:pPr>
              <w:rPr>
                <w:rFonts w:ascii="Times New Roman" w:hAnsi="Times New Roman"/>
                <w:sz w:val="20"/>
                <w:szCs w:val="20"/>
              </w:rPr>
            </w:pPr>
            <w:r w:rsidRPr="00710AD5">
              <w:rPr>
                <w:rFonts w:ascii="Times New Roman" w:hAnsi="Times New Roman"/>
                <w:sz w:val="20"/>
                <w:szCs w:val="20"/>
              </w:rPr>
              <w:t>процент</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173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710AD5" w:rsidRPr="00710AD5" w:rsidRDefault="000D6190" w:rsidP="008E708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w:t>
            </w:r>
            <w:r w:rsidR="00710AD5" w:rsidRPr="00710AD5">
              <w:rPr>
                <w:rFonts w:ascii="Times New Roman" w:hAnsi="Times New Roman"/>
                <w:sz w:val="20"/>
                <w:szCs w:val="20"/>
              </w:rPr>
              <w:t>оказатель 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Георгиевского городского округа Ставропольского края на оплату труда (включая начисления на оплату труда) муниципальных учреждений по состоянию на конец года и умножения на 100. При расчете учитываются все типы муниципальных учреждений: автономные, бюджетн</w:t>
            </w:r>
            <w:r w:rsidR="00424ABE">
              <w:rPr>
                <w:rFonts w:ascii="Times New Roman" w:hAnsi="Times New Roman"/>
                <w:sz w:val="20"/>
                <w:szCs w:val="20"/>
              </w:rPr>
              <w:t>ые, казенные</w:t>
            </w:r>
          </w:p>
        </w:tc>
      </w:tr>
      <w:tr w:rsidR="008E7080" w:rsidRPr="00710AD5" w:rsidTr="00E707DF">
        <w:trPr>
          <w:jc w:val="center"/>
        </w:trPr>
        <w:tc>
          <w:tcPr>
            <w:tcW w:w="807" w:type="dxa"/>
          </w:tcPr>
          <w:p w:rsidR="008E7080" w:rsidRPr="00710AD5" w:rsidRDefault="008E7080" w:rsidP="00FE3FD9">
            <w:pPr>
              <w:widowControl w:val="0"/>
              <w:autoSpaceDE w:val="0"/>
              <w:autoSpaceDN w:val="0"/>
              <w:adjustRightInd w:val="0"/>
              <w:jc w:val="both"/>
              <w:outlineLvl w:val="1"/>
              <w:rPr>
                <w:rFonts w:ascii="Times New Roman" w:hAnsi="Times New Roman"/>
                <w:sz w:val="20"/>
                <w:szCs w:val="20"/>
              </w:rPr>
            </w:pPr>
          </w:p>
        </w:tc>
        <w:tc>
          <w:tcPr>
            <w:tcW w:w="3270" w:type="dxa"/>
          </w:tcPr>
          <w:p w:rsidR="008E7080" w:rsidRPr="00710AD5" w:rsidRDefault="008E7080" w:rsidP="005D7ADB">
            <w:pPr>
              <w:widowControl w:val="0"/>
              <w:autoSpaceDE w:val="0"/>
              <w:autoSpaceDN w:val="0"/>
              <w:adjustRightInd w:val="0"/>
              <w:jc w:val="both"/>
              <w:outlineLvl w:val="1"/>
              <w:rPr>
                <w:rFonts w:ascii="Times New Roman" w:hAnsi="Times New Roman"/>
                <w:sz w:val="20"/>
                <w:szCs w:val="20"/>
              </w:rPr>
            </w:pPr>
            <w:r w:rsidRPr="008E7080">
              <w:rPr>
                <w:rFonts w:ascii="Times New Roman" w:hAnsi="Times New Roman"/>
                <w:sz w:val="20"/>
                <w:szCs w:val="20"/>
              </w:rPr>
              <w:t xml:space="preserve">Доля главных распорядителей средств бюджета Георгиевского городского округа </w:t>
            </w:r>
            <w:r w:rsidRPr="008E7080">
              <w:rPr>
                <w:rFonts w:ascii="Times New Roman" w:hAnsi="Times New Roman"/>
                <w:sz w:val="20"/>
                <w:szCs w:val="20"/>
              </w:rPr>
              <w:lastRenderedPageBreak/>
              <w:t>Ставропольского края, в отношении которых проведен анализ осуществления ими внутреннего финансового контроля и внутреннего финансового аудита</w:t>
            </w:r>
          </w:p>
        </w:tc>
        <w:tc>
          <w:tcPr>
            <w:tcW w:w="1134" w:type="dxa"/>
          </w:tcPr>
          <w:p w:rsidR="008E7080" w:rsidRPr="008E7080" w:rsidRDefault="008E7080">
            <w:pPr>
              <w:jc w:val="center"/>
              <w:rPr>
                <w:rFonts w:ascii="Times New Roman" w:hAnsi="Times New Roman"/>
                <w:color w:val="000000"/>
                <w:sz w:val="20"/>
                <w:szCs w:val="20"/>
              </w:rPr>
            </w:pPr>
            <w:r w:rsidRPr="008E7080">
              <w:rPr>
                <w:rFonts w:ascii="Times New Roman" w:hAnsi="Times New Roman"/>
                <w:color w:val="000000"/>
                <w:sz w:val="20"/>
                <w:szCs w:val="20"/>
              </w:rPr>
              <w:lastRenderedPageBreak/>
              <w:t>процент</w:t>
            </w:r>
          </w:p>
        </w:tc>
        <w:tc>
          <w:tcPr>
            <w:tcW w:w="993" w:type="dxa"/>
          </w:tcPr>
          <w:p w:rsidR="008E7080" w:rsidRPr="008E7080" w:rsidRDefault="008E7080">
            <w:pPr>
              <w:jc w:val="center"/>
              <w:rPr>
                <w:rFonts w:ascii="Times New Roman" w:hAnsi="Times New Roman"/>
                <w:color w:val="000000"/>
                <w:sz w:val="20"/>
                <w:szCs w:val="20"/>
              </w:rPr>
            </w:pPr>
            <w:r w:rsidRPr="008E7080">
              <w:rPr>
                <w:rFonts w:ascii="Times New Roman" w:hAnsi="Times New Roman"/>
                <w:color w:val="000000"/>
                <w:sz w:val="20"/>
                <w:szCs w:val="20"/>
              </w:rPr>
              <w:t>100</w:t>
            </w:r>
          </w:p>
        </w:tc>
        <w:tc>
          <w:tcPr>
            <w:tcW w:w="992" w:type="dxa"/>
          </w:tcPr>
          <w:p w:rsidR="008E7080" w:rsidRPr="008E7080" w:rsidRDefault="008E7080">
            <w:pPr>
              <w:jc w:val="center"/>
              <w:rPr>
                <w:rFonts w:ascii="Times New Roman" w:hAnsi="Times New Roman"/>
                <w:color w:val="000000"/>
                <w:sz w:val="20"/>
                <w:szCs w:val="20"/>
              </w:rPr>
            </w:pPr>
            <w:r w:rsidRPr="008E7080">
              <w:rPr>
                <w:rFonts w:ascii="Times New Roman" w:hAnsi="Times New Roman"/>
                <w:color w:val="000000"/>
                <w:sz w:val="20"/>
                <w:szCs w:val="20"/>
              </w:rPr>
              <w:t>100</w:t>
            </w:r>
          </w:p>
        </w:tc>
        <w:tc>
          <w:tcPr>
            <w:tcW w:w="992" w:type="dxa"/>
          </w:tcPr>
          <w:p w:rsidR="008E7080" w:rsidRPr="008E7080" w:rsidRDefault="008E7080">
            <w:pPr>
              <w:jc w:val="center"/>
              <w:rPr>
                <w:rFonts w:ascii="Times New Roman" w:hAnsi="Times New Roman"/>
                <w:color w:val="000000"/>
                <w:sz w:val="20"/>
                <w:szCs w:val="20"/>
              </w:rPr>
            </w:pPr>
            <w:r w:rsidRPr="008E7080">
              <w:rPr>
                <w:rFonts w:ascii="Times New Roman" w:hAnsi="Times New Roman"/>
                <w:color w:val="000000"/>
                <w:sz w:val="20"/>
                <w:szCs w:val="20"/>
              </w:rPr>
              <w:t>100</w:t>
            </w:r>
          </w:p>
        </w:tc>
        <w:tc>
          <w:tcPr>
            <w:tcW w:w="992" w:type="dxa"/>
          </w:tcPr>
          <w:p w:rsidR="008E7080" w:rsidRPr="008E7080" w:rsidRDefault="008E7080">
            <w:pPr>
              <w:jc w:val="center"/>
              <w:rPr>
                <w:rFonts w:ascii="Times New Roman" w:hAnsi="Times New Roman"/>
                <w:color w:val="000000"/>
                <w:sz w:val="20"/>
                <w:szCs w:val="20"/>
              </w:rPr>
            </w:pPr>
            <w:r w:rsidRPr="008E7080">
              <w:rPr>
                <w:rFonts w:ascii="Times New Roman" w:hAnsi="Times New Roman"/>
                <w:color w:val="000000"/>
                <w:sz w:val="20"/>
                <w:szCs w:val="20"/>
              </w:rPr>
              <w:t>100</w:t>
            </w:r>
          </w:p>
        </w:tc>
        <w:tc>
          <w:tcPr>
            <w:tcW w:w="993" w:type="dxa"/>
          </w:tcPr>
          <w:p w:rsidR="008E7080" w:rsidRPr="008E7080" w:rsidRDefault="008E7080">
            <w:pPr>
              <w:jc w:val="center"/>
              <w:rPr>
                <w:rFonts w:ascii="Times New Roman" w:hAnsi="Times New Roman"/>
                <w:color w:val="000000"/>
                <w:sz w:val="20"/>
                <w:szCs w:val="20"/>
              </w:rPr>
            </w:pPr>
            <w:r w:rsidRPr="008E7080">
              <w:rPr>
                <w:rFonts w:ascii="Times New Roman" w:hAnsi="Times New Roman"/>
                <w:color w:val="000000"/>
                <w:sz w:val="20"/>
                <w:szCs w:val="20"/>
              </w:rPr>
              <w:t>100</w:t>
            </w:r>
          </w:p>
        </w:tc>
        <w:tc>
          <w:tcPr>
            <w:tcW w:w="992" w:type="dxa"/>
          </w:tcPr>
          <w:p w:rsidR="008E7080" w:rsidRPr="008E7080" w:rsidRDefault="008E7080">
            <w:pPr>
              <w:jc w:val="center"/>
              <w:rPr>
                <w:rFonts w:ascii="Times New Roman" w:hAnsi="Times New Roman"/>
                <w:color w:val="000000"/>
                <w:sz w:val="20"/>
                <w:szCs w:val="20"/>
              </w:rPr>
            </w:pPr>
            <w:r w:rsidRPr="008E7080">
              <w:rPr>
                <w:rFonts w:ascii="Times New Roman" w:hAnsi="Times New Roman"/>
                <w:color w:val="000000"/>
                <w:sz w:val="20"/>
                <w:szCs w:val="20"/>
              </w:rPr>
              <w:t>100</w:t>
            </w:r>
          </w:p>
        </w:tc>
        <w:tc>
          <w:tcPr>
            <w:tcW w:w="1730" w:type="dxa"/>
          </w:tcPr>
          <w:p w:rsidR="008E7080" w:rsidRPr="00710AD5" w:rsidRDefault="008E7080"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8E7080" w:rsidRPr="00710AD5" w:rsidRDefault="008232B6" w:rsidP="005D7ADB">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показатель определяется путем деления</w:t>
            </w:r>
            <w:r>
              <w:rPr>
                <w:rFonts w:ascii="Times New Roman" w:hAnsi="Times New Roman"/>
                <w:sz w:val="20"/>
                <w:szCs w:val="20"/>
              </w:rPr>
              <w:t xml:space="preserve"> </w:t>
            </w:r>
            <w:r>
              <w:rPr>
                <w:rFonts w:ascii="Times New Roman" w:hAnsi="Times New Roman"/>
                <w:sz w:val="20"/>
                <w:szCs w:val="20"/>
              </w:rPr>
              <w:lastRenderedPageBreak/>
              <w:t xml:space="preserve">количества </w:t>
            </w:r>
            <w:r w:rsidRPr="008E7080">
              <w:rPr>
                <w:rFonts w:ascii="Times New Roman" w:hAnsi="Times New Roman"/>
                <w:sz w:val="20"/>
                <w:szCs w:val="20"/>
              </w:rPr>
              <w:t>главных распорядителей средств бюджета Георгиевского городского округа Ставропольского края, в отношении которых проведен анализ осуществления ими внутреннего финансового контроля и внутреннего финансового аудита</w:t>
            </w:r>
            <w:r>
              <w:rPr>
                <w:rFonts w:ascii="Times New Roman" w:hAnsi="Times New Roman"/>
                <w:sz w:val="20"/>
                <w:szCs w:val="20"/>
              </w:rPr>
              <w:t xml:space="preserve"> на количество </w:t>
            </w:r>
            <w:r w:rsidRPr="008E7080">
              <w:rPr>
                <w:rFonts w:ascii="Times New Roman" w:hAnsi="Times New Roman"/>
                <w:sz w:val="20"/>
                <w:szCs w:val="20"/>
              </w:rPr>
              <w:t>главных распорядителей средств бюджета Георгиевского городского округа Ставропольского края</w:t>
            </w:r>
            <w:r>
              <w:rPr>
                <w:rFonts w:ascii="Times New Roman" w:hAnsi="Times New Roman"/>
                <w:sz w:val="20"/>
                <w:szCs w:val="20"/>
              </w:rPr>
              <w:t xml:space="preserve"> в отчетном периоде</w:t>
            </w:r>
            <w:r w:rsidR="00191585" w:rsidRPr="00710AD5">
              <w:rPr>
                <w:rFonts w:ascii="Times New Roman" w:hAnsi="Times New Roman"/>
                <w:sz w:val="20"/>
                <w:szCs w:val="20"/>
              </w:rPr>
              <w:t xml:space="preserve"> и умножения на 100</w:t>
            </w:r>
          </w:p>
        </w:tc>
      </w:tr>
      <w:tr w:rsidR="00710AD5" w:rsidRPr="00710AD5" w:rsidTr="00E707DF">
        <w:trPr>
          <w:jc w:val="center"/>
        </w:trPr>
        <w:tc>
          <w:tcPr>
            <w:tcW w:w="807" w:type="dxa"/>
          </w:tcPr>
          <w:p w:rsidR="00710AD5" w:rsidRPr="00710AD5" w:rsidRDefault="00710AD5" w:rsidP="00FE3FD9">
            <w:pPr>
              <w:widowControl w:val="0"/>
              <w:autoSpaceDE w:val="0"/>
              <w:autoSpaceDN w:val="0"/>
              <w:adjustRightInd w:val="0"/>
              <w:jc w:val="both"/>
              <w:outlineLvl w:val="1"/>
              <w:rPr>
                <w:rFonts w:ascii="Times New Roman" w:hAnsi="Times New Roman"/>
                <w:sz w:val="20"/>
                <w:szCs w:val="20"/>
              </w:rPr>
            </w:pPr>
          </w:p>
        </w:tc>
        <w:tc>
          <w:tcPr>
            <w:tcW w:w="327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Расходы бюджета Георгиевского городского округа Ставропольского края на содержание работников органов местного самоуправления в расчете на одного жителя Георгиевского городского округа Ставропольского края</w:t>
            </w:r>
          </w:p>
        </w:tc>
        <w:tc>
          <w:tcPr>
            <w:tcW w:w="1134" w:type="dxa"/>
          </w:tcPr>
          <w:p w:rsidR="00710AD5" w:rsidRPr="00710AD5" w:rsidRDefault="00710AD5" w:rsidP="008E7080">
            <w:pPr>
              <w:rPr>
                <w:rFonts w:ascii="Times New Roman" w:hAnsi="Times New Roman"/>
                <w:sz w:val="20"/>
                <w:szCs w:val="20"/>
              </w:rPr>
            </w:pPr>
            <w:r w:rsidRPr="00710AD5">
              <w:rPr>
                <w:rFonts w:ascii="Times New Roman" w:hAnsi="Times New Roman"/>
                <w:sz w:val="20"/>
                <w:szCs w:val="20"/>
              </w:rPr>
              <w:t>рублей</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более 1000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более 950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более 900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более 900</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более 900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не более 900</w:t>
            </w:r>
          </w:p>
        </w:tc>
        <w:tc>
          <w:tcPr>
            <w:tcW w:w="173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710AD5" w:rsidRPr="00710AD5" w:rsidRDefault="00710AD5" w:rsidP="005D7ADB">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 xml:space="preserve">показатель 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Георгиевского </w:t>
            </w:r>
            <w:r w:rsidRPr="00710AD5">
              <w:rPr>
                <w:rFonts w:ascii="Times New Roman" w:hAnsi="Times New Roman"/>
                <w:sz w:val="20"/>
                <w:szCs w:val="20"/>
              </w:rPr>
              <w:lastRenderedPageBreak/>
              <w:t xml:space="preserve">городского округа и умножения на 100. Данные о расходах на содержание работников органов местного самоуправления соответствуют коду 210 классификации сектора государственного управления («Расходы на оплату труда и начисления на выплаты по оплате труда») по подразделам классификации расходов 0102, 0103, 0104, 0106. В состав данного показателя включаются расходы подраздела 0113 «другие общегосударственные вопросы» в случае, если по данному подразделу в бюджете муниципального образования отражаются расходы на содержание </w:t>
            </w:r>
            <w:r w:rsidRPr="00710AD5">
              <w:rPr>
                <w:rFonts w:ascii="Times New Roman" w:hAnsi="Times New Roman"/>
                <w:sz w:val="20"/>
                <w:szCs w:val="20"/>
              </w:rPr>
              <w:lastRenderedPageBreak/>
              <w:t>работников органов и выборных должностных лиц местного самоуправления, обладающих статусом органов местного самоуправления в соответствии с Федеральным законом</w:t>
            </w:r>
            <w:r w:rsidR="005D7ADB">
              <w:rPr>
                <w:rFonts w:ascii="Times New Roman" w:hAnsi="Times New Roman"/>
                <w:sz w:val="20"/>
                <w:szCs w:val="20"/>
              </w:rPr>
              <w:t xml:space="preserve"> № 131-ФЗ</w:t>
            </w:r>
            <w:r w:rsidRPr="00710AD5">
              <w:rPr>
                <w:rFonts w:ascii="Times New Roman" w:hAnsi="Times New Roman"/>
                <w:sz w:val="20"/>
                <w:szCs w:val="20"/>
              </w:rPr>
              <w:t xml:space="preserve"> от 06.10.2003 </w:t>
            </w:r>
            <w:r w:rsidR="005D7ADB">
              <w:rPr>
                <w:rFonts w:ascii="Times New Roman" w:hAnsi="Times New Roman"/>
                <w:sz w:val="20"/>
                <w:szCs w:val="20"/>
              </w:rPr>
              <w:t>«</w:t>
            </w:r>
            <w:r w:rsidRPr="00710AD5">
              <w:rPr>
                <w:rFonts w:ascii="Times New Roman" w:hAnsi="Times New Roman"/>
                <w:sz w:val="20"/>
                <w:szCs w:val="20"/>
              </w:rPr>
              <w:t>Об общих принципах организации местного самоуправления в Российской Федерации</w:t>
            </w:r>
            <w:r w:rsidR="005D7ADB">
              <w:rPr>
                <w:rFonts w:ascii="Times New Roman" w:hAnsi="Times New Roman"/>
                <w:sz w:val="20"/>
                <w:szCs w:val="20"/>
              </w:rPr>
              <w:t>».</w:t>
            </w:r>
            <w:r w:rsidRPr="00710AD5">
              <w:rPr>
                <w:rFonts w:ascii="Times New Roman" w:hAnsi="Times New Roman"/>
                <w:sz w:val="20"/>
                <w:szCs w:val="20"/>
              </w:rPr>
              <w:t xml:space="preserve">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показатель не подлежат</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lastRenderedPageBreak/>
              <w:t>1.2.</w:t>
            </w:r>
          </w:p>
        </w:tc>
        <w:tc>
          <w:tcPr>
            <w:tcW w:w="13931" w:type="dxa"/>
            <w:gridSpan w:val="10"/>
          </w:tcPr>
          <w:p w:rsidR="00FE3FD9" w:rsidRPr="00710AD5" w:rsidRDefault="00FE3FD9" w:rsidP="0093168F">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Цель «</w:t>
            </w:r>
            <w:r w:rsidRPr="00710AD5">
              <w:rPr>
                <w:rFonts w:ascii="Times New Roman" w:hAnsi="Times New Roman"/>
                <w:color w:val="000000"/>
                <w:sz w:val="20"/>
                <w:szCs w:val="20"/>
              </w:rPr>
              <w:t>Развитие эффективной системы управления муниципальным имуществом</w:t>
            </w:r>
            <w:r w:rsidR="00191585">
              <w:rPr>
                <w:rFonts w:ascii="Times New Roman" w:hAnsi="Times New Roman"/>
                <w:color w:val="000000"/>
                <w:sz w:val="20"/>
                <w:szCs w:val="20"/>
              </w:rPr>
              <w:t xml:space="preserve"> и земельными участками</w:t>
            </w: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rPr>
                <w:rFonts w:ascii="Times New Roman" w:hAnsi="Times New Roman"/>
                <w:sz w:val="20"/>
                <w:szCs w:val="20"/>
              </w:rPr>
            </w:pPr>
            <w:r w:rsidRPr="00710AD5">
              <w:rPr>
                <w:rFonts w:ascii="Times New Roman" w:hAnsi="Times New Roman"/>
                <w:sz w:val="20"/>
                <w:szCs w:val="20"/>
              </w:rPr>
              <w:t xml:space="preserve">Сохранение 100 % уровня доходности, получаемого от сдачи </w:t>
            </w:r>
            <w:r w:rsidRPr="00710AD5">
              <w:rPr>
                <w:rFonts w:ascii="Times New Roman" w:hAnsi="Times New Roman"/>
                <w:sz w:val="20"/>
                <w:szCs w:val="20"/>
              </w:rPr>
              <w:lastRenderedPageBreak/>
              <w:t>в аренду имущества, составляющего казну муниципального образования Георгиевского городского округа Ставропольского края</w:t>
            </w:r>
          </w:p>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lastRenderedPageBreak/>
              <w:t>процент</w:t>
            </w:r>
          </w:p>
        </w:tc>
        <w:tc>
          <w:tcPr>
            <w:tcW w:w="993" w:type="dxa"/>
          </w:tcPr>
          <w:p w:rsidR="00FE3FD9" w:rsidRPr="00710AD5" w:rsidRDefault="00FE3FD9" w:rsidP="00FE3FD9">
            <w:pPr>
              <w:ind w:firstLine="206"/>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3" w:type="dxa"/>
          </w:tcPr>
          <w:p w:rsidR="00FE3FD9" w:rsidRPr="00710AD5" w:rsidRDefault="00FE3FD9" w:rsidP="00FE3FD9">
            <w:pPr>
              <w:ind w:left="-97"/>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ind w:left="-85" w:firstLine="14"/>
              <w:jc w:val="center"/>
              <w:rPr>
                <w:rFonts w:ascii="Times New Roman" w:hAnsi="Times New Roman"/>
                <w:sz w:val="20"/>
                <w:szCs w:val="20"/>
              </w:rPr>
            </w:pPr>
            <w:r w:rsidRPr="00710AD5">
              <w:rPr>
                <w:rFonts w:ascii="Times New Roman" w:hAnsi="Times New Roman"/>
                <w:sz w:val="20"/>
                <w:szCs w:val="20"/>
              </w:rPr>
              <w:t>100</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управление имущественных </w:t>
            </w:r>
            <w:r w:rsidRPr="00710AD5">
              <w:rPr>
                <w:rFonts w:ascii="Times New Roman" w:hAnsi="Times New Roman"/>
                <w:sz w:val="20"/>
                <w:szCs w:val="20"/>
              </w:rPr>
              <w:lastRenderedPageBreak/>
              <w:t>и земельных отношений</w:t>
            </w:r>
          </w:p>
        </w:tc>
        <w:tc>
          <w:tcPr>
            <w:tcW w:w="1843" w:type="dxa"/>
          </w:tcPr>
          <w:p w:rsidR="00FE3FD9" w:rsidRPr="00710AD5" w:rsidRDefault="00FE3FD9" w:rsidP="00FE3FD9">
            <w:pPr>
              <w:rPr>
                <w:rFonts w:ascii="Times New Roman" w:hAnsi="Times New Roman"/>
                <w:sz w:val="20"/>
                <w:szCs w:val="20"/>
              </w:rPr>
            </w:pPr>
            <w:r w:rsidRPr="00710AD5">
              <w:rPr>
                <w:rFonts w:ascii="Times New Roman" w:hAnsi="Times New Roman"/>
                <w:sz w:val="20"/>
                <w:szCs w:val="20"/>
              </w:rPr>
              <w:lastRenderedPageBreak/>
              <w:t xml:space="preserve">Уд = </w:t>
            </w:r>
            <w:proofErr w:type="spellStart"/>
            <w:r w:rsidRPr="00710AD5">
              <w:rPr>
                <w:rFonts w:ascii="Times New Roman" w:hAnsi="Times New Roman"/>
                <w:sz w:val="20"/>
                <w:szCs w:val="20"/>
              </w:rPr>
              <w:t>Фд</w:t>
            </w:r>
            <w:proofErr w:type="spellEnd"/>
            <w:r w:rsidRPr="00710AD5">
              <w:rPr>
                <w:rFonts w:ascii="Times New Roman" w:hAnsi="Times New Roman"/>
                <w:sz w:val="20"/>
                <w:szCs w:val="20"/>
              </w:rPr>
              <w:t>./</w:t>
            </w:r>
            <w:proofErr w:type="spellStart"/>
            <w:r w:rsidRPr="00710AD5">
              <w:rPr>
                <w:rFonts w:ascii="Times New Roman" w:hAnsi="Times New Roman"/>
                <w:sz w:val="20"/>
                <w:szCs w:val="20"/>
              </w:rPr>
              <w:t>Пд</w:t>
            </w:r>
            <w:proofErr w:type="spellEnd"/>
            <w:r w:rsidRPr="00710AD5">
              <w:rPr>
                <w:rFonts w:ascii="Times New Roman" w:hAnsi="Times New Roman"/>
                <w:sz w:val="20"/>
                <w:szCs w:val="20"/>
              </w:rPr>
              <w:t xml:space="preserve"> х100, где:</w:t>
            </w:r>
          </w:p>
          <w:p w:rsidR="00FE3FD9" w:rsidRPr="00710AD5" w:rsidRDefault="00FE3FD9" w:rsidP="00FE3FD9">
            <w:pPr>
              <w:rPr>
                <w:rFonts w:ascii="Times New Roman" w:hAnsi="Times New Roman"/>
                <w:sz w:val="20"/>
                <w:szCs w:val="20"/>
              </w:rPr>
            </w:pPr>
            <w:r w:rsidRPr="00710AD5">
              <w:rPr>
                <w:rFonts w:ascii="Times New Roman" w:hAnsi="Times New Roman"/>
                <w:sz w:val="20"/>
                <w:szCs w:val="20"/>
              </w:rPr>
              <w:lastRenderedPageBreak/>
              <w:t>Уд – уровень получаемых доходов;</w:t>
            </w:r>
          </w:p>
          <w:p w:rsidR="00FE3FD9" w:rsidRPr="00710AD5" w:rsidRDefault="00FE3FD9" w:rsidP="00FE3FD9">
            <w:pPr>
              <w:rPr>
                <w:rFonts w:ascii="Times New Roman" w:hAnsi="Times New Roman"/>
                <w:sz w:val="20"/>
                <w:szCs w:val="20"/>
              </w:rPr>
            </w:pPr>
            <w:proofErr w:type="spellStart"/>
            <w:r w:rsidRPr="00710AD5">
              <w:rPr>
                <w:rFonts w:ascii="Times New Roman" w:hAnsi="Times New Roman"/>
                <w:sz w:val="20"/>
                <w:szCs w:val="20"/>
              </w:rPr>
              <w:t>Фд</w:t>
            </w:r>
            <w:proofErr w:type="spellEnd"/>
            <w:r w:rsidRPr="00710AD5">
              <w:rPr>
                <w:rFonts w:ascii="Times New Roman" w:hAnsi="Times New Roman"/>
                <w:sz w:val="20"/>
                <w:szCs w:val="20"/>
              </w:rPr>
              <w:t>. – факт полученных доходов</w:t>
            </w:r>
            <w:r w:rsidR="005D7ADB">
              <w:rPr>
                <w:rFonts w:ascii="Times New Roman" w:hAnsi="Times New Roman"/>
                <w:sz w:val="20"/>
                <w:szCs w:val="20"/>
              </w:rPr>
              <w:t xml:space="preserve"> </w:t>
            </w:r>
            <w:r w:rsidRPr="00710AD5">
              <w:rPr>
                <w:rFonts w:ascii="Times New Roman" w:hAnsi="Times New Roman"/>
                <w:sz w:val="20"/>
                <w:szCs w:val="20"/>
              </w:rPr>
              <w:t>(сведения содержатся в Отчете об исполнении бюджета Георгиевского городского округа)</w:t>
            </w:r>
            <w:r w:rsidR="005D7ADB">
              <w:rPr>
                <w:rFonts w:ascii="Times New Roman" w:hAnsi="Times New Roman"/>
                <w:sz w:val="20"/>
                <w:szCs w:val="20"/>
              </w:rPr>
              <w:t>;</w:t>
            </w:r>
          </w:p>
          <w:p w:rsidR="00FE3FD9" w:rsidRPr="00710AD5" w:rsidRDefault="00FE3FD9" w:rsidP="00FE3FD9">
            <w:pPr>
              <w:rPr>
                <w:rFonts w:ascii="Times New Roman" w:hAnsi="Times New Roman"/>
                <w:sz w:val="20"/>
                <w:szCs w:val="20"/>
              </w:rPr>
            </w:pPr>
            <w:proofErr w:type="spellStart"/>
            <w:r w:rsidRPr="00710AD5">
              <w:rPr>
                <w:rFonts w:ascii="Times New Roman" w:hAnsi="Times New Roman"/>
                <w:sz w:val="20"/>
                <w:szCs w:val="20"/>
              </w:rPr>
              <w:t>Пд</w:t>
            </w:r>
            <w:proofErr w:type="spellEnd"/>
            <w:r w:rsidRPr="00710AD5">
              <w:rPr>
                <w:rFonts w:ascii="Times New Roman" w:hAnsi="Times New Roman"/>
                <w:sz w:val="20"/>
                <w:szCs w:val="20"/>
              </w:rPr>
              <w:t xml:space="preserve"> – план доходов</w:t>
            </w:r>
          </w:p>
          <w:p w:rsidR="00FE3FD9" w:rsidRPr="00710AD5" w:rsidRDefault="00FE3FD9" w:rsidP="00FE3FD9">
            <w:pPr>
              <w:widowControl w:val="0"/>
              <w:autoSpaceDE w:val="0"/>
              <w:autoSpaceDN w:val="0"/>
              <w:adjustRightInd w:val="0"/>
              <w:outlineLvl w:val="1"/>
              <w:rPr>
                <w:rFonts w:ascii="Times New Roman" w:hAnsi="Times New Roman"/>
                <w:sz w:val="20"/>
                <w:szCs w:val="20"/>
              </w:rPr>
            </w:pPr>
            <w:r w:rsidRPr="00710AD5">
              <w:rPr>
                <w:rFonts w:ascii="Times New Roman" w:hAnsi="Times New Roman"/>
                <w:sz w:val="20"/>
                <w:szCs w:val="20"/>
              </w:rPr>
              <w:t>(план утверждается на очередной финансовый год и плановый период)</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Сохранение 100 % уровня доходности, получаемого от перечисления </w:t>
            </w:r>
            <w:proofErr w:type="gramStart"/>
            <w:r w:rsidRPr="00710AD5">
              <w:rPr>
                <w:rFonts w:ascii="Times New Roman" w:hAnsi="Times New Roman"/>
                <w:sz w:val="20"/>
                <w:szCs w:val="20"/>
              </w:rPr>
              <w:t>части</w:t>
            </w:r>
            <w:proofErr w:type="gramEnd"/>
            <w:r w:rsidRPr="00710AD5">
              <w:rPr>
                <w:rFonts w:ascii="Times New Roman" w:hAnsi="Times New Roman"/>
                <w:sz w:val="20"/>
                <w:szCs w:val="20"/>
              </w:rPr>
              <w:t xml:space="preserve"> прибыли, остающейся после уплаты налогов и иных обязательных платежей муниципальных унитарных предприятий, созданных муниципальным образованием Георгиевским городским округом Ставропольского края</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процент</w:t>
            </w:r>
          </w:p>
        </w:tc>
        <w:tc>
          <w:tcPr>
            <w:tcW w:w="993" w:type="dxa"/>
          </w:tcPr>
          <w:p w:rsidR="00FE3FD9" w:rsidRPr="00710AD5" w:rsidRDefault="00FE3FD9" w:rsidP="00FE3FD9">
            <w:pPr>
              <w:ind w:firstLine="34"/>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ind w:right="-16"/>
              <w:jc w:val="center"/>
              <w:rPr>
                <w:rFonts w:ascii="Times New Roman" w:hAnsi="Times New Roman"/>
                <w:sz w:val="20"/>
                <w:szCs w:val="20"/>
              </w:rPr>
            </w:pPr>
            <w:r w:rsidRPr="00710AD5">
              <w:rPr>
                <w:rFonts w:ascii="Times New Roman" w:hAnsi="Times New Roman"/>
                <w:sz w:val="20"/>
                <w:szCs w:val="20"/>
              </w:rPr>
              <w:t>100</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управление имущественных и земельных отношений</w:t>
            </w:r>
          </w:p>
        </w:tc>
        <w:tc>
          <w:tcPr>
            <w:tcW w:w="1843" w:type="dxa"/>
          </w:tcPr>
          <w:p w:rsidR="00FE3FD9" w:rsidRPr="00710AD5" w:rsidRDefault="00FE3FD9" w:rsidP="00FE3FD9">
            <w:pPr>
              <w:rPr>
                <w:rFonts w:ascii="Times New Roman" w:hAnsi="Times New Roman"/>
                <w:sz w:val="20"/>
                <w:szCs w:val="20"/>
              </w:rPr>
            </w:pPr>
            <w:r w:rsidRPr="00710AD5">
              <w:rPr>
                <w:rFonts w:ascii="Times New Roman" w:hAnsi="Times New Roman"/>
                <w:sz w:val="20"/>
                <w:szCs w:val="20"/>
              </w:rPr>
              <w:t xml:space="preserve">Уд = </w:t>
            </w:r>
            <w:proofErr w:type="spellStart"/>
            <w:r w:rsidRPr="00710AD5">
              <w:rPr>
                <w:rFonts w:ascii="Times New Roman" w:hAnsi="Times New Roman"/>
                <w:sz w:val="20"/>
                <w:szCs w:val="20"/>
              </w:rPr>
              <w:t>Фд</w:t>
            </w:r>
            <w:proofErr w:type="spellEnd"/>
            <w:r w:rsidRPr="00710AD5">
              <w:rPr>
                <w:rFonts w:ascii="Times New Roman" w:hAnsi="Times New Roman"/>
                <w:sz w:val="20"/>
                <w:szCs w:val="20"/>
              </w:rPr>
              <w:t>./</w:t>
            </w:r>
            <w:proofErr w:type="spellStart"/>
            <w:r w:rsidRPr="00710AD5">
              <w:rPr>
                <w:rFonts w:ascii="Times New Roman" w:hAnsi="Times New Roman"/>
                <w:sz w:val="20"/>
                <w:szCs w:val="20"/>
              </w:rPr>
              <w:t>Пд</w:t>
            </w:r>
            <w:proofErr w:type="spellEnd"/>
            <w:r w:rsidRPr="00710AD5">
              <w:rPr>
                <w:rFonts w:ascii="Times New Roman" w:hAnsi="Times New Roman"/>
                <w:sz w:val="20"/>
                <w:szCs w:val="20"/>
              </w:rPr>
              <w:t xml:space="preserve"> х100, где:</w:t>
            </w:r>
          </w:p>
          <w:p w:rsidR="00FE3FD9" w:rsidRPr="00710AD5" w:rsidRDefault="00FE3FD9" w:rsidP="00FE3FD9">
            <w:pPr>
              <w:rPr>
                <w:rFonts w:ascii="Times New Roman" w:hAnsi="Times New Roman"/>
                <w:sz w:val="20"/>
                <w:szCs w:val="20"/>
              </w:rPr>
            </w:pPr>
            <w:r w:rsidRPr="00710AD5">
              <w:rPr>
                <w:rFonts w:ascii="Times New Roman" w:hAnsi="Times New Roman"/>
                <w:sz w:val="20"/>
                <w:szCs w:val="20"/>
              </w:rPr>
              <w:t>Уд – уровень получаемых доходов;</w:t>
            </w:r>
          </w:p>
          <w:p w:rsidR="00FE3FD9" w:rsidRPr="00710AD5" w:rsidRDefault="00FE3FD9" w:rsidP="00FE3FD9">
            <w:pPr>
              <w:rPr>
                <w:rFonts w:ascii="Times New Roman" w:hAnsi="Times New Roman"/>
                <w:sz w:val="20"/>
                <w:szCs w:val="20"/>
              </w:rPr>
            </w:pPr>
            <w:proofErr w:type="spellStart"/>
            <w:r w:rsidRPr="00710AD5">
              <w:rPr>
                <w:rFonts w:ascii="Times New Roman" w:hAnsi="Times New Roman"/>
                <w:sz w:val="20"/>
                <w:szCs w:val="20"/>
              </w:rPr>
              <w:t>Фд</w:t>
            </w:r>
            <w:proofErr w:type="spellEnd"/>
            <w:r w:rsidRPr="00710AD5">
              <w:rPr>
                <w:rFonts w:ascii="Times New Roman" w:hAnsi="Times New Roman"/>
                <w:sz w:val="20"/>
                <w:szCs w:val="20"/>
              </w:rPr>
              <w:t>. – факт полученных доходов;</w:t>
            </w:r>
          </w:p>
          <w:p w:rsidR="00FE3FD9" w:rsidRPr="00710AD5" w:rsidRDefault="00FE3FD9" w:rsidP="00FE3FD9">
            <w:pPr>
              <w:rPr>
                <w:rFonts w:ascii="Times New Roman" w:hAnsi="Times New Roman"/>
                <w:sz w:val="20"/>
                <w:szCs w:val="20"/>
              </w:rPr>
            </w:pPr>
            <w:proofErr w:type="spellStart"/>
            <w:r w:rsidRPr="00710AD5">
              <w:rPr>
                <w:rFonts w:ascii="Times New Roman" w:hAnsi="Times New Roman"/>
                <w:sz w:val="20"/>
                <w:szCs w:val="20"/>
              </w:rPr>
              <w:t>Пд</w:t>
            </w:r>
            <w:proofErr w:type="spellEnd"/>
            <w:r w:rsidRPr="00710AD5">
              <w:rPr>
                <w:rFonts w:ascii="Times New Roman" w:hAnsi="Times New Roman"/>
                <w:sz w:val="20"/>
                <w:szCs w:val="20"/>
              </w:rPr>
              <w:t xml:space="preserve"> – план доходов</w:t>
            </w:r>
          </w:p>
          <w:p w:rsidR="00FE3FD9" w:rsidRPr="00710AD5" w:rsidRDefault="00FE3FD9" w:rsidP="00F76775">
            <w:pPr>
              <w:widowControl w:val="0"/>
              <w:autoSpaceDE w:val="0"/>
              <w:autoSpaceDN w:val="0"/>
              <w:adjustRightInd w:val="0"/>
              <w:outlineLvl w:val="1"/>
              <w:rPr>
                <w:rFonts w:ascii="Times New Roman" w:hAnsi="Times New Roman"/>
                <w:sz w:val="20"/>
                <w:szCs w:val="20"/>
              </w:rPr>
            </w:pPr>
            <w:r w:rsidRPr="00710AD5">
              <w:rPr>
                <w:rFonts w:ascii="Times New Roman" w:hAnsi="Times New Roman"/>
                <w:sz w:val="20"/>
                <w:szCs w:val="20"/>
              </w:rPr>
              <w:t>(план утверждается на очередной финансовый год и плановый период</w:t>
            </w:r>
            <w:r w:rsidRPr="00710AD5">
              <w:rPr>
                <w:rFonts w:ascii="Times New Roman" w:hAnsi="Times New Roman"/>
                <w:color w:val="000000"/>
                <w:sz w:val="20"/>
                <w:szCs w:val="20"/>
              </w:rPr>
              <w:t>)</w:t>
            </w:r>
          </w:p>
        </w:tc>
      </w:tr>
      <w:tr w:rsidR="00710AD5" w:rsidRPr="00710AD5" w:rsidTr="00E707DF">
        <w:trPr>
          <w:jc w:val="center"/>
        </w:trPr>
        <w:tc>
          <w:tcPr>
            <w:tcW w:w="807" w:type="dxa"/>
          </w:tcPr>
          <w:p w:rsidR="00710AD5" w:rsidRPr="00710AD5" w:rsidRDefault="00710AD5" w:rsidP="00FE3FD9">
            <w:pPr>
              <w:widowControl w:val="0"/>
              <w:autoSpaceDE w:val="0"/>
              <w:autoSpaceDN w:val="0"/>
              <w:adjustRightInd w:val="0"/>
              <w:jc w:val="both"/>
              <w:outlineLvl w:val="1"/>
              <w:rPr>
                <w:rFonts w:ascii="Times New Roman" w:hAnsi="Times New Roman"/>
                <w:sz w:val="20"/>
                <w:szCs w:val="20"/>
              </w:rPr>
            </w:pPr>
          </w:p>
        </w:tc>
        <w:tc>
          <w:tcPr>
            <w:tcW w:w="327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w:t>
            </w:r>
            <w:r w:rsidRPr="00710AD5">
              <w:rPr>
                <w:rFonts w:ascii="Times New Roman" w:hAnsi="Times New Roman"/>
                <w:sz w:val="20"/>
                <w:szCs w:val="20"/>
              </w:rPr>
              <w:lastRenderedPageBreak/>
              <w:t>полной учетной стоимости)</w:t>
            </w:r>
          </w:p>
        </w:tc>
        <w:tc>
          <w:tcPr>
            <w:tcW w:w="1134"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lastRenderedPageBreak/>
              <w:t>процент</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ind w:firstLine="33"/>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ind w:firstLine="34"/>
              <w:jc w:val="center"/>
              <w:rPr>
                <w:rFonts w:ascii="Times New Roman" w:hAnsi="Times New Roman"/>
                <w:sz w:val="20"/>
                <w:szCs w:val="20"/>
              </w:rPr>
            </w:pPr>
            <w:r w:rsidRPr="00710AD5">
              <w:rPr>
                <w:rFonts w:ascii="Times New Roman" w:hAnsi="Times New Roman"/>
                <w:sz w:val="20"/>
                <w:szCs w:val="20"/>
              </w:rPr>
              <w:t>0</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0</w:t>
            </w:r>
          </w:p>
        </w:tc>
        <w:tc>
          <w:tcPr>
            <w:tcW w:w="992" w:type="dxa"/>
          </w:tcPr>
          <w:p w:rsidR="00710AD5" w:rsidRPr="00710AD5" w:rsidRDefault="00710AD5" w:rsidP="008E7080">
            <w:pPr>
              <w:ind w:firstLine="33"/>
              <w:jc w:val="center"/>
              <w:rPr>
                <w:rFonts w:ascii="Times New Roman" w:hAnsi="Times New Roman"/>
                <w:sz w:val="20"/>
                <w:szCs w:val="20"/>
              </w:rPr>
            </w:pPr>
            <w:r w:rsidRPr="00710AD5">
              <w:rPr>
                <w:rFonts w:ascii="Times New Roman" w:hAnsi="Times New Roman"/>
                <w:sz w:val="20"/>
                <w:szCs w:val="20"/>
              </w:rPr>
              <w:t>0</w:t>
            </w:r>
          </w:p>
        </w:tc>
        <w:tc>
          <w:tcPr>
            <w:tcW w:w="173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управление имущественных и земельных отношений</w:t>
            </w:r>
          </w:p>
        </w:tc>
        <w:tc>
          <w:tcPr>
            <w:tcW w:w="1843" w:type="dxa"/>
          </w:tcPr>
          <w:p w:rsidR="00710AD5" w:rsidRPr="00710AD5" w:rsidRDefault="00710AD5" w:rsidP="008E7080">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t>Д</w:t>
            </w:r>
            <w:r w:rsidRPr="00710AD5">
              <w:rPr>
                <w:rFonts w:ascii="Times New Roman" w:hAnsi="Times New Roman"/>
                <w:sz w:val="20"/>
                <w:szCs w:val="20"/>
                <w:vertAlign w:val="subscript"/>
              </w:rPr>
              <w:t>ф</w:t>
            </w:r>
            <w:proofErr w:type="spellEnd"/>
            <w:r w:rsidRPr="00710AD5">
              <w:rPr>
                <w:rFonts w:ascii="Times New Roman" w:hAnsi="Times New Roman"/>
                <w:sz w:val="20"/>
                <w:szCs w:val="20"/>
              </w:rPr>
              <w:t xml:space="preserve"> = </w:t>
            </w:r>
            <w:r w:rsidRPr="00710AD5">
              <w:rPr>
                <w:rFonts w:ascii="Times New Roman" w:hAnsi="Times New Roman"/>
                <w:sz w:val="20"/>
                <w:szCs w:val="20"/>
                <w:lang w:val="en-US"/>
              </w:rPr>
              <w:t>S</w:t>
            </w:r>
            <w:r w:rsidRPr="00710AD5">
              <w:rPr>
                <w:rFonts w:ascii="Times New Roman" w:hAnsi="Times New Roman"/>
                <w:sz w:val="20"/>
                <w:szCs w:val="20"/>
                <w:vertAlign w:val="subscript"/>
              </w:rPr>
              <w:t>ф б</w:t>
            </w:r>
            <w:r w:rsidRPr="00710AD5">
              <w:rPr>
                <w:rFonts w:ascii="Times New Roman" w:hAnsi="Times New Roman"/>
                <w:sz w:val="20"/>
                <w:szCs w:val="20"/>
              </w:rPr>
              <w:t>./</w:t>
            </w:r>
            <w:r w:rsidRPr="00710AD5">
              <w:rPr>
                <w:rFonts w:ascii="Times New Roman" w:hAnsi="Times New Roman"/>
                <w:sz w:val="20"/>
                <w:szCs w:val="20"/>
                <w:lang w:val="en-US"/>
              </w:rPr>
              <w:t>S</w:t>
            </w:r>
            <w:r w:rsidRPr="00710AD5">
              <w:rPr>
                <w:rFonts w:ascii="Times New Roman" w:hAnsi="Times New Roman"/>
                <w:sz w:val="20"/>
                <w:szCs w:val="20"/>
                <w:vertAlign w:val="subscript"/>
              </w:rPr>
              <w:t>ф</w:t>
            </w:r>
            <w:r w:rsidRPr="00710AD5">
              <w:rPr>
                <w:rFonts w:ascii="Times New Roman" w:hAnsi="Times New Roman"/>
                <w:sz w:val="20"/>
                <w:szCs w:val="20"/>
              </w:rPr>
              <w:t xml:space="preserve"> х100, где</w:t>
            </w:r>
            <w:r w:rsidR="005D7ADB">
              <w:rPr>
                <w:rFonts w:ascii="Times New Roman" w:hAnsi="Times New Roman"/>
                <w:sz w:val="20"/>
                <w:szCs w:val="20"/>
              </w:rPr>
              <w:t>:</w:t>
            </w:r>
            <w:r w:rsidRPr="00710AD5">
              <w:rPr>
                <w:rFonts w:ascii="Times New Roman" w:hAnsi="Times New Roman"/>
                <w:sz w:val="20"/>
                <w:szCs w:val="20"/>
              </w:rPr>
              <w:t xml:space="preserve"> </w:t>
            </w:r>
            <w:proofErr w:type="spellStart"/>
            <w:r w:rsidRPr="00710AD5">
              <w:rPr>
                <w:rFonts w:ascii="Times New Roman" w:hAnsi="Times New Roman"/>
                <w:sz w:val="20"/>
                <w:szCs w:val="20"/>
              </w:rPr>
              <w:t>Д</w:t>
            </w:r>
            <w:r w:rsidRPr="00710AD5">
              <w:rPr>
                <w:rFonts w:ascii="Times New Roman" w:hAnsi="Times New Roman"/>
                <w:sz w:val="20"/>
                <w:szCs w:val="20"/>
                <w:vertAlign w:val="subscript"/>
              </w:rPr>
              <w:t>ф</w:t>
            </w:r>
            <w:proofErr w:type="spellEnd"/>
            <w:r w:rsidRPr="00710AD5">
              <w:rPr>
                <w:rFonts w:ascii="Times New Roman" w:hAnsi="Times New Roman"/>
                <w:sz w:val="20"/>
                <w:szCs w:val="20"/>
              </w:rPr>
              <w:t xml:space="preserve"> – доля основных фондов организаций муниципальной формы собственности </w:t>
            </w:r>
            <w:r w:rsidRPr="00710AD5">
              <w:rPr>
                <w:rFonts w:ascii="Times New Roman" w:hAnsi="Times New Roman"/>
                <w:sz w:val="20"/>
                <w:szCs w:val="20"/>
              </w:rPr>
              <w:lastRenderedPageBreak/>
              <w:t xml:space="preserve">Георгиевского городского округа, </w:t>
            </w:r>
            <w:r w:rsidRPr="00710AD5">
              <w:rPr>
                <w:rFonts w:ascii="Times New Roman" w:hAnsi="Times New Roman"/>
                <w:sz w:val="20"/>
                <w:szCs w:val="20"/>
                <w:lang w:val="en-US"/>
              </w:rPr>
              <w:t>S</w:t>
            </w:r>
            <w:r w:rsidRPr="00710AD5">
              <w:rPr>
                <w:rFonts w:ascii="Times New Roman" w:hAnsi="Times New Roman"/>
                <w:sz w:val="20"/>
                <w:szCs w:val="20"/>
                <w:vertAlign w:val="subscript"/>
              </w:rPr>
              <w:t>ф б</w:t>
            </w:r>
            <w:r w:rsidRPr="00710AD5">
              <w:rPr>
                <w:rFonts w:ascii="Times New Roman" w:hAnsi="Times New Roman"/>
                <w:sz w:val="20"/>
                <w:szCs w:val="20"/>
              </w:rPr>
              <w:t xml:space="preserve"> – сумма фондов организаций муниципальной формы собственности Георгиевского городского округа, находящейся в стадии банкротства, </w:t>
            </w:r>
            <w:r w:rsidRPr="00710AD5">
              <w:rPr>
                <w:rFonts w:ascii="Times New Roman" w:hAnsi="Times New Roman"/>
                <w:sz w:val="20"/>
                <w:szCs w:val="20"/>
                <w:lang w:val="en-US"/>
              </w:rPr>
              <w:t>S</w:t>
            </w:r>
            <w:r w:rsidRPr="00710AD5">
              <w:rPr>
                <w:rFonts w:ascii="Times New Roman" w:hAnsi="Times New Roman"/>
                <w:sz w:val="20"/>
                <w:szCs w:val="20"/>
                <w:vertAlign w:val="subscript"/>
              </w:rPr>
              <w:t>ф</w:t>
            </w:r>
            <w:r w:rsidRPr="00710AD5">
              <w:rPr>
                <w:rFonts w:ascii="Times New Roman" w:hAnsi="Times New Roman"/>
                <w:sz w:val="20"/>
                <w:szCs w:val="20"/>
              </w:rPr>
              <w:t xml:space="preserve"> – сумма фондов всех организаций муниципальной формы собственности Георгиевского городского округа</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940D3F">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Сохранение 100 % уровня доходности, получаемого</w:t>
            </w:r>
            <w:r w:rsidR="005D7ADB">
              <w:rPr>
                <w:rFonts w:ascii="Times New Roman" w:hAnsi="Times New Roman"/>
                <w:sz w:val="20"/>
                <w:szCs w:val="20"/>
              </w:rPr>
              <w:t xml:space="preserve"> </w:t>
            </w:r>
            <w:r w:rsidRPr="00710AD5">
              <w:rPr>
                <w:rFonts w:ascii="Times New Roman" w:hAnsi="Times New Roman"/>
                <w:sz w:val="20"/>
                <w:szCs w:val="20"/>
              </w:rPr>
              <w:t>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Георгиевского городского округа</w:t>
            </w:r>
            <w:r w:rsidR="000C7910" w:rsidRPr="00710AD5">
              <w:rPr>
                <w:rFonts w:ascii="Times New Roman" w:hAnsi="Times New Roman"/>
                <w:sz w:val="20"/>
                <w:szCs w:val="20"/>
              </w:rPr>
              <w:t xml:space="preserve"> Ставропольского края</w:t>
            </w:r>
            <w:r w:rsidRPr="00710AD5">
              <w:rPr>
                <w:rFonts w:ascii="Times New Roman" w:hAnsi="Times New Roman"/>
                <w:sz w:val="20"/>
                <w:szCs w:val="20"/>
              </w:rPr>
              <w:t>, либо земли, государственная собственность на которые не разграничена, право распоряжения которыми осуществляет Георгиевский городской округ Ставропольского края</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процент</w:t>
            </w:r>
          </w:p>
        </w:tc>
        <w:tc>
          <w:tcPr>
            <w:tcW w:w="993" w:type="dxa"/>
          </w:tcPr>
          <w:p w:rsidR="00FE3FD9" w:rsidRPr="00710AD5" w:rsidRDefault="00FE3FD9" w:rsidP="00FE3FD9">
            <w:pPr>
              <w:ind w:firstLine="132"/>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ind w:firstLine="34"/>
              <w:jc w:val="center"/>
              <w:rPr>
                <w:rFonts w:ascii="Times New Roman" w:hAnsi="Times New Roman"/>
                <w:sz w:val="20"/>
                <w:szCs w:val="20"/>
              </w:rPr>
            </w:pPr>
            <w:r w:rsidRPr="00710AD5">
              <w:rPr>
                <w:rFonts w:ascii="Times New Roman" w:hAnsi="Times New Roman"/>
                <w:sz w:val="20"/>
                <w:szCs w:val="20"/>
              </w:rPr>
              <w:t>100</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100</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управление имущественных и земельных отношений</w:t>
            </w:r>
          </w:p>
        </w:tc>
        <w:tc>
          <w:tcPr>
            <w:tcW w:w="1843" w:type="dxa"/>
          </w:tcPr>
          <w:p w:rsidR="00FE3FD9" w:rsidRPr="00710AD5" w:rsidRDefault="00FE3FD9" w:rsidP="00FE3FD9">
            <w:pPr>
              <w:rPr>
                <w:rFonts w:ascii="Times New Roman" w:hAnsi="Times New Roman"/>
                <w:sz w:val="20"/>
                <w:szCs w:val="20"/>
              </w:rPr>
            </w:pPr>
            <w:r w:rsidRPr="00710AD5">
              <w:rPr>
                <w:rFonts w:ascii="Times New Roman" w:hAnsi="Times New Roman"/>
                <w:sz w:val="20"/>
                <w:szCs w:val="20"/>
              </w:rPr>
              <w:t xml:space="preserve">Уд = </w:t>
            </w:r>
            <w:proofErr w:type="spellStart"/>
            <w:r w:rsidRPr="00710AD5">
              <w:rPr>
                <w:rFonts w:ascii="Times New Roman" w:hAnsi="Times New Roman"/>
                <w:sz w:val="20"/>
                <w:szCs w:val="20"/>
              </w:rPr>
              <w:t>Фд</w:t>
            </w:r>
            <w:proofErr w:type="spellEnd"/>
            <w:r w:rsidRPr="00710AD5">
              <w:rPr>
                <w:rFonts w:ascii="Times New Roman" w:hAnsi="Times New Roman"/>
                <w:sz w:val="20"/>
                <w:szCs w:val="20"/>
              </w:rPr>
              <w:t>./</w:t>
            </w:r>
            <w:proofErr w:type="spellStart"/>
            <w:r w:rsidRPr="00710AD5">
              <w:rPr>
                <w:rFonts w:ascii="Times New Roman" w:hAnsi="Times New Roman"/>
                <w:sz w:val="20"/>
                <w:szCs w:val="20"/>
              </w:rPr>
              <w:t>Пд</w:t>
            </w:r>
            <w:proofErr w:type="spellEnd"/>
            <w:r w:rsidRPr="00710AD5">
              <w:rPr>
                <w:rFonts w:ascii="Times New Roman" w:hAnsi="Times New Roman"/>
                <w:sz w:val="20"/>
                <w:szCs w:val="20"/>
              </w:rPr>
              <w:t xml:space="preserve"> х100, где:</w:t>
            </w:r>
          </w:p>
          <w:p w:rsidR="00FE3FD9" w:rsidRPr="00710AD5" w:rsidRDefault="00FE3FD9" w:rsidP="00FE3FD9">
            <w:pPr>
              <w:rPr>
                <w:rFonts w:ascii="Times New Roman" w:hAnsi="Times New Roman"/>
                <w:sz w:val="20"/>
                <w:szCs w:val="20"/>
              </w:rPr>
            </w:pPr>
            <w:r w:rsidRPr="00710AD5">
              <w:rPr>
                <w:rFonts w:ascii="Times New Roman" w:hAnsi="Times New Roman"/>
                <w:sz w:val="20"/>
                <w:szCs w:val="20"/>
              </w:rPr>
              <w:t>Уд – уровень получаемых доходов;</w:t>
            </w:r>
          </w:p>
          <w:p w:rsidR="00FE3FD9" w:rsidRPr="00710AD5" w:rsidRDefault="00FE3FD9" w:rsidP="00FE3FD9">
            <w:pPr>
              <w:rPr>
                <w:rFonts w:ascii="Times New Roman" w:hAnsi="Times New Roman"/>
                <w:sz w:val="20"/>
                <w:szCs w:val="20"/>
              </w:rPr>
            </w:pPr>
            <w:proofErr w:type="spellStart"/>
            <w:r w:rsidRPr="00710AD5">
              <w:rPr>
                <w:rFonts w:ascii="Times New Roman" w:hAnsi="Times New Roman"/>
                <w:sz w:val="20"/>
                <w:szCs w:val="20"/>
              </w:rPr>
              <w:t>Фд</w:t>
            </w:r>
            <w:proofErr w:type="spellEnd"/>
            <w:r w:rsidRPr="00710AD5">
              <w:rPr>
                <w:rFonts w:ascii="Times New Roman" w:hAnsi="Times New Roman"/>
                <w:sz w:val="20"/>
                <w:szCs w:val="20"/>
              </w:rPr>
              <w:t>. – факт полученных доходов;</w:t>
            </w:r>
          </w:p>
          <w:p w:rsidR="00FE3FD9" w:rsidRPr="00710AD5" w:rsidRDefault="00FE3FD9" w:rsidP="00FE3FD9">
            <w:pPr>
              <w:rPr>
                <w:rFonts w:ascii="Times New Roman" w:hAnsi="Times New Roman"/>
                <w:sz w:val="20"/>
                <w:szCs w:val="20"/>
              </w:rPr>
            </w:pPr>
            <w:proofErr w:type="spellStart"/>
            <w:r w:rsidRPr="00710AD5">
              <w:rPr>
                <w:rFonts w:ascii="Times New Roman" w:hAnsi="Times New Roman"/>
                <w:sz w:val="20"/>
                <w:szCs w:val="20"/>
              </w:rPr>
              <w:t>Пд</w:t>
            </w:r>
            <w:proofErr w:type="spellEnd"/>
            <w:r w:rsidRPr="00710AD5">
              <w:rPr>
                <w:rFonts w:ascii="Times New Roman" w:hAnsi="Times New Roman"/>
                <w:sz w:val="20"/>
                <w:szCs w:val="20"/>
              </w:rPr>
              <w:t xml:space="preserve"> – план доходов</w:t>
            </w:r>
          </w:p>
          <w:p w:rsidR="00FE3FD9" w:rsidRPr="00710AD5" w:rsidRDefault="00FE3FD9" w:rsidP="00FE3FD9">
            <w:pPr>
              <w:rPr>
                <w:rFonts w:ascii="Times New Roman" w:hAnsi="Times New Roman"/>
                <w:sz w:val="20"/>
                <w:szCs w:val="20"/>
              </w:rPr>
            </w:pPr>
            <w:r w:rsidRPr="00710AD5">
              <w:rPr>
                <w:rFonts w:ascii="Times New Roman" w:hAnsi="Times New Roman"/>
                <w:sz w:val="20"/>
                <w:szCs w:val="20"/>
              </w:rPr>
              <w:t>(план утверждается на очередной финансовый год и плановый период</w:t>
            </w:r>
            <w:r w:rsidRPr="00710AD5">
              <w:rPr>
                <w:rFonts w:ascii="Times New Roman" w:hAnsi="Times New Roman"/>
                <w:color w:val="000000"/>
                <w:sz w:val="20"/>
                <w:szCs w:val="20"/>
              </w:rPr>
              <w:t>)</w:t>
            </w:r>
          </w:p>
        </w:tc>
      </w:tr>
      <w:tr w:rsidR="00710AD5" w:rsidRPr="00710AD5" w:rsidTr="00E707DF">
        <w:trPr>
          <w:jc w:val="center"/>
        </w:trPr>
        <w:tc>
          <w:tcPr>
            <w:tcW w:w="807" w:type="dxa"/>
          </w:tcPr>
          <w:p w:rsidR="00710AD5" w:rsidRPr="00710AD5" w:rsidRDefault="00710AD5" w:rsidP="00FE3FD9">
            <w:pPr>
              <w:widowControl w:val="0"/>
              <w:autoSpaceDE w:val="0"/>
              <w:autoSpaceDN w:val="0"/>
              <w:adjustRightInd w:val="0"/>
              <w:jc w:val="both"/>
              <w:outlineLvl w:val="1"/>
              <w:rPr>
                <w:rFonts w:ascii="Times New Roman" w:hAnsi="Times New Roman"/>
                <w:sz w:val="20"/>
                <w:szCs w:val="20"/>
              </w:rPr>
            </w:pPr>
          </w:p>
        </w:tc>
        <w:tc>
          <w:tcPr>
            <w:tcW w:w="327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Доля площади земельных участков, являющихся объектами налогообложения земельным налогом, в общей площади территории Георгиевского </w:t>
            </w:r>
            <w:r w:rsidRPr="00710AD5">
              <w:rPr>
                <w:rFonts w:ascii="Times New Roman" w:hAnsi="Times New Roman"/>
                <w:sz w:val="20"/>
                <w:szCs w:val="20"/>
              </w:rPr>
              <w:lastRenderedPageBreak/>
              <w:t>городского округа Ставропольского края</w:t>
            </w:r>
          </w:p>
        </w:tc>
        <w:tc>
          <w:tcPr>
            <w:tcW w:w="1134"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lastRenderedPageBreak/>
              <w:t>процент</w:t>
            </w:r>
          </w:p>
        </w:tc>
        <w:tc>
          <w:tcPr>
            <w:tcW w:w="993" w:type="dxa"/>
          </w:tcPr>
          <w:p w:rsidR="00710AD5" w:rsidRPr="00710AD5" w:rsidRDefault="00710AD5" w:rsidP="008E7080">
            <w:pPr>
              <w:ind w:firstLine="34"/>
              <w:jc w:val="center"/>
              <w:rPr>
                <w:rFonts w:ascii="Times New Roman" w:hAnsi="Times New Roman"/>
                <w:sz w:val="20"/>
                <w:szCs w:val="20"/>
              </w:rPr>
            </w:pPr>
            <w:r w:rsidRPr="00710AD5">
              <w:rPr>
                <w:rFonts w:ascii="Times New Roman" w:hAnsi="Times New Roman"/>
                <w:sz w:val="20"/>
                <w:szCs w:val="20"/>
              </w:rPr>
              <w:t>63</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65</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68</w:t>
            </w:r>
          </w:p>
        </w:tc>
        <w:tc>
          <w:tcPr>
            <w:tcW w:w="992"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68</w:t>
            </w:r>
          </w:p>
        </w:tc>
        <w:tc>
          <w:tcPr>
            <w:tcW w:w="993" w:type="dxa"/>
          </w:tcPr>
          <w:p w:rsidR="00710AD5" w:rsidRPr="00710AD5" w:rsidRDefault="00710AD5" w:rsidP="008E7080">
            <w:pPr>
              <w:jc w:val="center"/>
              <w:rPr>
                <w:rFonts w:ascii="Times New Roman" w:hAnsi="Times New Roman"/>
                <w:sz w:val="20"/>
                <w:szCs w:val="20"/>
              </w:rPr>
            </w:pPr>
            <w:r w:rsidRPr="00710AD5">
              <w:rPr>
                <w:rFonts w:ascii="Times New Roman" w:hAnsi="Times New Roman"/>
                <w:sz w:val="20"/>
                <w:szCs w:val="20"/>
              </w:rPr>
              <w:t>68</w:t>
            </w:r>
          </w:p>
        </w:tc>
        <w:tc>
          <w:tcPr>
            <w:tcW w:w="992" w:type="dxa"/>
          </w:tcPr>
          <w:p w:rsidR="00710AD5" w:rsidRPr="00710AD5" w:rsidRDefault="00710AD5" w:rsidP="008E7080">
            <w:pPr>
              <w:ind w:right="-16"/>
              <w:jc w:val="center"/>
              <w:rPr>
                <w:rFonts w:ascii="Times New Roman" w:hAnsi="Times New Roman"/>
                <w:sz w:val="20"/>
                <w:szCs w:val="20"/>
              </w:rPr>
            </w:pPr>
            <w:r w:rsidRPr="00710AD5">
              <w:rPr>
                <w:rFonts w:ascii="Times New Roman" w:hAnsi="Times New Roman"/>
                <w:sz w:val="20"/>
                <w:szCs w:val="20"/>
              </w:rPr>
              <w:t>68</w:t>
            </w:r>
          </w:p>
        </w:tc>
        <w:tc>
          <w:tcPr>
            <w:tcW w:w="1730" w:type="dxa"/>
          </w:tcPr>
          <w:p w:rsidR="00710AD5" w:rsidRPr="00710AD5" w:rsidRDefault="00710AD5"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управление имущественных и земельных отношений</w:t>
            </w:r>
          </w:p>
        </w:tc>
        <w:tc>
          <w:tcPr>
            <w:tcW w:w="1843" w:type="dxa"/>
          </w:tcPr>
          <w:p w:rsidR="00710AD5" w:rsidRPr="00710AD5" w:rsidRDefault="00A70EE3" w:rsidP="005D7ADB">
            <w:pPr>
              <w:ind w:hanging="108"/>
              <w:rPr>
                <w:rFonts w:ascii="Times New Roman" w:hAnsi="Times New Roman"/>
                <w:sz w:val="20"/>
                <w:szCs w:val="20"/>
              </w:rPr>
            </w:pPr>
            <w:r w:rsidRPr="00710AD5">
              <w:rPr>
                <w:rFonts w:ascii="Times New Roman" w:hAnsi="Times New Roman"/>
                <w:sz w:val="20"/>
                <w:szCs w:val="20"/>
              </w:rPr>
              <w:fldChar w:fldCharType="begin"/>
            </w:r>
            <w:r w:rsidR="00710AD5" w:rsidRPr="00710AD5">
              <w:rPr>
                <w:rFonts w:ascii="Times New Roman" w:hAnsi="Times New Roman"/>
                <w:sz w:val="20"/>
                <w:szCs w:val="20"/>
              </w:rPr>
              <w:instrText xml:space="preserve"> QUOTE </w:instrText>
            </w:r>
            <w:r w:rsidR="00FA6E0E">
              <w:rPr>
                <w:rFonts w:ascii="Times New Roman" w:hAnsi="Times New Roman"/>
                <w:position w:val="-2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8.5pt" equationxml="&lt;">
                  <v:imagedata r:id="rId9" o:title="" chromakey="white"/>
                </v:shape>
              </w:pict>
            </w:r>
            <w:r w:rsidR="00710AD5" w:rsidRPr="00710AD5">
              <w:rPr>
                <w:rFonts w:ascii="Times New Roman" w:hAnsi="Times New Roman"/>
                <w:sz w:val="20"/>
                <w:szCs w:val="20"/>
              </w:rPr>
              <w:instrText xml:space="preserve"> </w:instrText>
            </w:r>
            <w:r w:rsidRPr="00710AD5">
              <w:rPr>
                <w:rFonts w:ascii="Times New Roman" w:hAnsi="Times New Roman"/>
                <w:sz w:val="20"/>
                <w:szCs w:val="20"/>
              </w:rPr>
              <w:fldChar w:fldCharType="end"/>
            </w:r>
            <w:r w:rsidR="00710AD5" w:rsidRPr="00710AD5">
              <w:rPr>
                <w:rFonts w:ascii="Times New Roman" w:hAnsi="Times New Roman"/>
                <w:sz w:val="20"/>
                <w:szCs w:val="20"/>
              </w:rPr>
              <w:t xml:space="preserve"> </w:t>
            </w:r>
            <w:proofErr w:type="spellStart"/>
            <w:r w:rsidR="00710AD5" w:rsidRPr="00710AD5">
              <w:rPr>
                <w:rFonts w:ascii="Times New Roman" w:hAnsi="Times New Roman"/>
                <w:sz w:val="20"/>
                <w:szCs w:val="20"/>
              </w:rPr>
              <w:t>Д</w:t>
            </w:r>
            <w:r w:rsidR="00710AD5" w:rsidRPr="00710AD5">
              <w:rPr>
                <w:rFonts w:ascii="Times New Roman" w:hAnsi="Times New Roman"/>
                <w:sz w:val="20"/>
                <w:szCs w:val="20"/>
                <w:vertAlign w:val="subscript"/>
              </w:rPr>
              <w:t>зу</w:t>
            </w:r>
            <w:proofErr w:type="spellEnd"/>
            <w:r w:rsidR="00710AD5" w:rsidRPr="00710AD5">
              <w:rPr>
                <w:rFonts w:ascii="Times New Roman" w:hAnsi="Times New Roman"/>
                <w:sz w:val="20"/>
                <w:szCs w:val="20"/>
                <w:vertAlign w:val="subscript"/>
              </w:rPr>
              <w:t xml:space="preserve"> = </w:t>
            </w:r>
            <w:r w:rsidR="00710AD5" w:rsidRPr="00710AD5">
              <w:rPr>
                <w:rFonts w:ascii="Times New Roman" w:hAnsi="Times New Roman"/>
                <w:sz w:val="20"/>
                <w:szCs w:val="20"/>
                <w:lang w:val="en-US"/>
              </w:rPr>
              <w:t>S</w:t>
            </w:r>
            <w:r w:rsidR="00710AD5" w:rsidRPr="00710AD5">
              <w:rPr>
                <w:rFonts w:ascii="Times New Roman" w:hAnsi="Times New Roman"/>
                <w:sz w:val="20"/>
                <w:szCs w:val="20"/>
                <w:vertAlign w:val="subscript"/>
              </w:rPr>
              <w:t xml:space="preserve">н </w:t>
            </w:r>
            <w:proofErr w:type="spellStart"/>
            <w:proofErr w:type="gramStart"/>
            <w:r w:rsidR="00710AD5" w:rsidRPr="00710AD5">
              <w:rPr>
                <w:rFonts w:ascii="Times New Roman" w:hAnsi="Times New Roman"/>
                <w:sz w:val="20"/>
                <w:szCs w:val="20"/>
                <w:vertAlign w:val="subscript"/>
              </w:rPr>
              <w:t>зу</w:t>
            </w:r>
            <w:proofErr w:type="spellEnd"/>
            <w:r w:rsidR="00710AD5" w:rsidRPr="00710AD5">
              <w:rPr>
                <w:rFonts w:ascii="Times New Roman" w:hAnsi="Times New Roman"/>
                <w:sz w:val="20"/>
                <w:szCs w:val="20"/>
              </w:rPr>
              <w:t>./</w:t>
            </w:r>
            <w:proofErr w:type="gramEnd"/>
            <w:r w:rsidR="00710AD5" w:rsidRPr="00710AD5">
              <w:rPr>
                <w:rFonts w:ascii="Times New Roman" w:hAnsi="Times New Roman"/>
                <w:sz w:val="20"/>
                <w:szCs w:val="20"/>
                <w:lang w:val="en-US"/>
              </w:rPr>
              <w:t>S</w:t>
            </w:r>
            <w:proofErr w:type="spellStart"/>
            <w:r w:rsidR="00710AD5" w:rsidRPr="00710AD5">
              <w:rPr>
                <w:rFonts w:ascii="Times New Roman" w:hAnsi="Times New Roman"/>
                <w:sz w:val="20"/>
                <w:szCs w:val="20"/>
                <w:vertAlign w:val="subscript"/>
              </w:rPr>
              <w:t>окр</w:t>
            </w:r>
            <w:proofErr w:type="spellEnd"/>
            <w:r w:rsidR="00710AD5" w:rsidRPr="00710AD5">
              <w:rPr>
                <w:rFonts w:ascii="Times New Roman" w:hAnsi="Times New Roman"/>
                <w:sz w:val="20"/>
                <w:szCs w:val="20"/>
              </w:rPr>
              <w:t xml:space="preserve"> х100, где</w:t>
            </w:r>
            <w:r w:rsidR="005D7ADB">
              <w:rPr>
                <w:rFonts w:ascii="Times New Roman" w:hAnsi="Times New Roman"/>
                <w:sz w:val="20"/>
                <w:szCs w:val="20"/>
              </w:rPr>
              <w:t xml:space="preserve">: </w:t>
            </w:r>
            <w:proofErr w:type="spellStart"/>
            <w:r w:rsidR="00710AD5" w:rsidRPr="00710AD5">
              <w:rPr>
                <w:rFonts w:ascii="Times New Roman" w:hAnsi="Times New Roman"/>
                <w:sz w:val="20"/>
                <w:szCs w:val="20"/>
              </w:rPr>
              <w:t>Д</w:t>
            </w:r>
            <w:r w:rsidR="00710AD5" w:rsidRPr="00710AD5">
              <w:rPr>
                <w:rFonts w:ascii="Times New Roman" w:hAnsi="Times New Roman"/>
                <w:sz w:val="20"/>
                <w:szCs w:val="20"/>
                <w:vertAlign w:val="subscript"/>
              </w:rPr>
              <w:t>зу</w:t>
            </w:r>
            <w:proofErr w:type="spellEnd"/>
            <w:r w:rsidR="00710AD5" w:rsidRPr="00710AD5">
              <w:rPr>
                <w:rFonts w:ascii="Times New Roman" w:hAnsi="Times New Roman"/>
                <w:sz w:val="20"/>
                <w:szCs w:val="20"/>
              </w:rPr>
              <w:t xml:space="preserve"> – доля площади земельных участков </w:t>
            </w:r>
            <w:r w:rsidR="00710AD5" w:rsidRPr="00710AD5">
              <w:rPr>
                <w:rFonts w:ascii="Times New Roman" w:hAnsi="Times New Roman"/>
                <w:sz w:val="20"/>
                <w:szCs w:val="20"/>
              </w:rPr>
              <w:lastRenderedPageBreak/>
              <w:t xml:space="preserve">Георгиевского городского округа Ставропольского края, </w:t>
            </w:r>
            <w:r w:rsidR="00710AD5" w:rsidRPr="00710AD5">
              <w:rPr>
                <w:rFonts w:ascii="Times New Roman" w:hAnsi="Times New Roman"/>
                <w:sz w:val="20"/>
                <w:szCs w:val="20"/>
                <w:lang w:val="en-US"/>
              </w:rPr>
              <w:t>S</w:t>
            </w:r>
            <w:r w:rsidR="00710AD5" w:rsidRPr="00710AD5">
              <w:rPr>
                <w:rFonts w:ascii="Times New Roman" w:hAnsi="Times New Roman"/>
                <w:sz w:val="20"/>
                <w:szCs w:val="20"/>
                <w:vertAlign w:val="subscript"/>
              </w:rPr>
              <w:t xml:space="preserve">н </w:t>
            </w:r>
            <w:proofErr w:type="spellStart"/>
            <w:r w:rsidR="00710AD5" w:rsidRPr="00710AD5">
              <w:rPr>
                <w:rFonts w:ascii="Times New Roman" w:hAnsi="Times New Roman"/>
                <w:sz w:val="20"/>
                <w:szCs w:val="20"/>
                <w:vertAlign w:val="subscript"/>
              </w:rPr>
              <w:t>зу</w:t>
            </w:r>
            <w:proofErr w:type="spellEnd"/>
            <w:r w:rsidR="00710AD5" w:rsidRPr="00710AD5">
              <w:rPr>
                <w:rFonts w:ascii="Times New Roman" w:hAnsi="Times New Roman"/>
                <w:sz w:val="20"/>
                <w:szCs w:val="20"/>
              </w:rPr>
              <w:t xml:space="preserve"> – площадь налогооблагаемых участков Георгиевского городского округа, </w:t>
            </w:r>
            <w:r w:rsidR="00710AD5" w:rsidRPr="00710AD5">
              <w:rPr>
                <w:rFonts w:ascii="Times New Roman" w:hAnsi="Times New Roman"/>
                <w:sz w:val="20"/>
                <w:szCs w:val="20"/>
                <w:lang w:val="en-US"/>
              </w:rPr>
              <w:t>S</w:t>
            </w:r>
            <w:proofErr w:type="spellStart"/>
            <w:r w:rsidR="00710AD5" w:rsidRPr="00710AD5">
              <w:rPr>
                <w:rFonts w:ascii="Times New Roman" w:hAnsi="Times New Roman"/>
                <w:sz w:val="20"/>
                <w:szCs w:val="20"/>
                <w:vertAlign w:val="subscript"/>
              </w:rPr>
              <w:t>окр</w:t>
            </w:r>
            <w:proofErr w:type="spellEnd"/>
            <w:r w:rsidR="00710AD5" w:rsidRPr="00710AD5">
              <w:rPr>
                <w:rFonts w:ascii="Times New Roman" w:hAnsi="Times New Roman"/>
                <w:sz w:val="20"/>
                <w:szCs w:val="20"/>
              </w:rPr>
              <w:t xml:space="preserve"> – площадь земель Георгиевского городского округа Ставропольского края</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lastRenderedPageBreak/>
              <w:t>2.</w:t>
            </w:r>
          </w:p>
        </w:tc>
        <w:tc>
          <w:tcPr>
            <w:tcW w:w="13931" w:type="dxa"/>
            <w:gridSpan w:val="10"/>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Подпрограмма «Повышение сбалансированности и устойчивости бюджетной системы Георгиевского городского округа Ставропольского края»</w:t>
            </w:r>
          </w:p>
        </w:tc>
      </w:tr>
      <w:tr w:rsidR="006804A5" w:rsidRPr="00710AD5" w:rsidTr="00E707DF">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pPr>
              <w:jc w:val="center"/>
              <w:rPr>
                <w:rFonts w:ascii="Times New Roman" w:hAnsi="Times New Roman"/>
                <w:bCs/>
                <w:color w:val="000000"/>
                <w:sz w:val="20"/>
                <w:szCs w:val="20"/>
              </w:rPr>
            </w:pPr>
            <w:r w:rsidRPr="006804A5">
              <w:rPr>
                <w:rFonts w:ascii="Times New Roman" w:hAnsi="Times New Roman"/>
                <w:bCs/>
                <w:color w:val="000000"/>
                <w:sz w:val="20"/>
                <w:szCs w:val="20"/>
              </w:rPr>
              <w:t>150,00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1650,00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1650,00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1730" w:type="dxa"/>
            <w:vAlign w:val="bottom"/>
          </w:tcPr>
          <w:p w:rsidR="006804A5" w:rsidRPr="00710AD5" w:rsidRDefault="006804A5" w:rsidP="00FE3FD9">
            <w:pPr>
              <w:jc w:val="right"/>
              <w:rPr>
                <w:rFonts w:ascii="Times New Roman" w:hAnsi="Times New Roman"/>
                <w:bCs/>
                <w:color w:val="000000"/>
                <w:sz w:val="20"/>
                <w:szCs w:val="20"/>
              </w:rPr>
            </w:pPr>
          </w:p>
        </w:tc>
        <w:tc>
          <w:tcPr>
            <w:tcW w:w="1843" w:type="dxa"/>
          </w:tcPr>
          <w:p w:rsidR="006804A5" w:rsidRPr="00710AD5" w:rsidRDefault="006804A5"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0510000000</w:t>
            </w:r>
          </w:p>
        </w:tc>
      </w:tr>
      <w:tr w:rsidR="006804A5" w:rsidRPr="00710AD5" w:rsidTr="00E707DF">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1650,00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1650,00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1730" w:type="dxa"/>
            <w:vAlign w:val="bottom"/>
          </w:tcPr>
          <w:p w:rsidR="006804A5" w:rsidRPr="00710AD5" w:rsidRDefault="006804A5" w:rsidP="00FE3FD9">
            <w:pPr>
              <w:jc w:val="right"/>
              <w:rPr>
                <w:rFonts w:ascii="Times New Roman" w:hAnsi="Times New Roman"/>
                <w:bCs/>
                <w:color w:val="000000"/>
                <w:sz w:val="20"/>
                <w:szCs w:val="20"/>
              </w:rPr>
            </w:pPr>
          </w:p>
        </w:tc>
        <w:tc>
          <w:tcPr>
            <w:tcW w:w="1843" w:type="dxa"/>
          </w:tcPr>
          <w:p w:rsidR="006804A5" w:rsidRPr="00710AD5" w:rsidRDefault="006804A5"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3"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3"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1730" w:type="dxa"/>
          </w:tcPr>
          <w:p w:rsidR="00FE3FD9" w:rsidRPr="00710AD5" w:rsidRDefault="00FE3FD9" w:rsidP="00FE3FD9">
            <w:pPr>
              <w:rPr>
                <w:rFonts w:ascii="Times New Roman" w:hAnsi="Times New Roman"/>
                <w:sz w:val="20"/>
                <w:szCs w:val="20"/>
              </w:rPr>
            </w:pPr>
          </w:p>
        </w:tc>
        <w:tc>
          <w:tcPr>
            <w:tcW w:w="1843" w:type="dxa"/>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r>
      <w:tr w:rsidR="006804A5" w:rsidRPr="00710AD5" w:rsidTr="00E707DF">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FE3FD9">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 xml:space="preserve">финансовому управлению </w:t>
            </w:r>
          </w:p>
        </w:tc>
        <w:tc>
          <w:tcPr>
            <w:tcW w:w="1134"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1650,00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1650,00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1725,00</w:t>
            </w:r>
          </w:p>
        </w:tc>
        <w:tc>
          <w:tcPr>
            <w:tcW w:w="1730" w:type="dxa"/>
            <w:vAlign w:val="bottom"/>
          </w:tcPr>
          <w:p w:rsidR="006804A5" w:rsidRPr="00710AD5" w:rsidRDefault="006804A5" w:rsidP="00FE3FD9">
            <w:pPr>
              <w:jc w:val="right"/>
              <w:rPr>
                <w:rFonts w:ascii="Times New Roman" w:hAnsi="Times New Roman"/>
                <w:bCs/>
                <w:color w:val="000000"/>
                <w:sz w:val="20"/>
                <w:szCs w:val="20"/>
              </w:rPr>
            </w:pPr>
          </w:p>
        </w:tc>
        <w:tc>
          <w:tcPr>
            <w:tcW w:w="1843" w:type="dxa"/>
          </w:tcPr>
          <w:p w:rsidR="006804A5" w:rsidRPr="00710AD5" w:rsidRDefault="006804A5"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средства инвестиционного характера</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C77EC3">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2.</w:t>
            </w:r>
            <w:r w:rsidR="00920B26" w:rsidRPr="00710AD5">
              <w:rPr>
                <w:rFonts w:ascii="Times New Roman" w:hAnsi="Times New Roman"/>
                <w:sz w:val="20"/>
                <w:szCs w:val="20"/>
              </w:rPr>
              <w:t>1.</w:t>
            </w:r>
          </w:p>
        </w:tc>
        <w:tc>
          <w:tcPr>
            <w:tcW w:w="13931" w:type="dxa"/>
            <w:gridSpan w:val="10"/>
          </w:tcPr>
          <w:p w:rsidR="00FE3FD9" w:rsidRPr="00710AD5" w:rsidRDefault="00FE3FD9" w:rsidP="00191585">
            <w:pPr>
              <w:autoSpaceDE w:val="0"/>
              <w:autoSpaceDN w:val="0"/>
              <w:adjustRightInd w:val="0"/>
              <w:jc w:val="center"/>
              <w:outlineLvl w:val="2"/>
              <w:rPr>
                <w:rFonts w:ascii="Times New Roman" w:hAnsi="Times New Roman"/>
                <w:sz w:val="20"/>
                <w:szCs w:val="20"/>
              </w:rPr>
            </w:pPr>
            <w:r w:rsidRPr="00710AD5">
              <w:rPr>
                <w:rFonts w:ascii="Times New Roman" w:hAnsi="Times New Roman"/>
                <w:sz w:val="20"/>
                <w:szCs w:val="20"/>
              </w:rPr>
              <w:t>Задача «</w:t>
            </w:r>
            <w:r w:rsidR="008D6755" w:rsidRPr="00710AD5">
              <w:rPr>
                <w:rFonts w:ascii="Times New Roman" w:hAnsi="Times New Roman"/>
                <w:sz w:val="20"/>
                <w:szCs w:val="20"/>
              </w:rPr>
              <w:t>Осуществление стратегического бюджетного планирования,</w:t>
            </w:r>
            <w:r w:rsidR="00191585" w:rsidRPr="00710AD5">
              <w:rPr>
                <w:rFonts w:ascii="Times New Roman" w:hAnsi="Times New Roman"/>
                <w:sz w:val="20"/>
                <w:szCs w:val="20"/>
              </w:rPr>
              <w:t xml:space="preserve"> </w:t>
            </w:r>
            <w:r w:rsidR="00191585">
              <w:rPr>
                <w:rFonts w:ascii="Times New Roman" w:hAnsi="Times New Roman"/>
                <w:sz w:val="20"/>
                <w:szCs w:val="20"/>
              </w:rPr>
              <w:t>о</w:t>
            </w:r>
            <w:r w:rsidR="00191585" w:rsidRPr="00710AD5">
              <w:rPr>
                <w:rFonts w:ascii="Times New Roman" w:hAnsi="Times New Roman"/>
                <w:sz w:val="20"/>
                <w:szCs w:val="20"/>
              </w:rPr>
              <w:t>беспечение роста налоговых и неналоговых доходов в местный бюджет</w:t>
            </w:r>
            <w:r w:rsidRPr="00710AD5">
              <w:rPr>
                <w:rFonts w:ascii="Times New Roman" w:hAnsi="Times New Roman"/>
                <w:sz w:val="20"/>
                <w:szCs w:val="20"/>
              </w:rPr>
              <w:t>»</w:t>
            </w:r>
          </w:p>
        </w:tc>
      </w:tr>
      <w:tr w:rsidR="008C21D2" w:rsidRPr="00710AD5" w:rsidTr="008C21D2">
        <w:trPr>
          <w:jc w:val="center"/>
        </w:trPr>
        <w:tc>
          <w:tcPr>
            <w:tcW w:w="14738" w:type="dxa"/>
            <w:gridSpan w:val="11"/>
          </w:tcPr>
          <w:p w:rsidR="008C21D2" w:rsidRPr="00710AD5" w:rsidRDefault="00920B26"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Показатель решения задач</w:t>
            </w:r>
          </w:p>
        </w:tc>
      </w:tr>
      <w:tr w:rsidR="00920B26" w:rsidRPr="00710AD5" w:rsidTr="00E707DF">
        <w:trPr>
          <w:jc w:val="center"/>
        </w:trPr>
        <w:tc>
          <w:tcPr>
            <w:tcW w:w="807" w:type="dxa"/>
          </w:tcPr>
          <w:p w:rsidR="00920B26" w:rsidRPr="00710AD5" w:rsidRDefault="00920B26" w:rsidP="00920B26">
            <w:pPr>
              <w:widowControl w:val="0"/>
              <w:autoSpaceDE w:val="0"/>
              <w:autoSpaceDN w:val="0"/>
              <w:adjustRightInd w:val="0"/>
              <w:jc w:val="both"/>
              <w:outlineLvl w:val="1"/>
              <w:rPr>
                <w:rFonts w:ascii="Times New Roman" w:hAnsi="Times New Roman"/>
                <w:sz w:val="20"/>
                <w:szCs w:val="20"/>
              </w:rPr>
            </w:pPr>
          </w:p>
        </w:tc>
        <w:tc>
          <w:tcPr>
            <w:tcW w:w="3270" w:type="dxa"/>
          </w:tcPr>
          <w:p w:rsidR="00920B26" w:rsidRPr="00710AD5" w:rsidRDefault="00920B26" w:rsidP="00920B26">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Формирование, ведение и публикация в информационно-телекоммуникационной сети «Интернет» бюджета и отчета о его исполнении в доступной для граждан форме</w:t>
            </w:r>
          </w:p>
        </w:tc>
        <w:tc>
          <w:tcPr>
            <w:tcW w:w="1134" w:type="dxa"/>
          </w:tcPr>
          <w:p w:rsidR="00920B26" w:rsidRPr="00710AD5" w:rsidRDefault="00920B26" w:rsidP="00920B26">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да/нет</w:t>
            </w:r>
          </w:p>
        </w:tc>
        <w:tc>
          <w:tcPr>
            <w:tcW w:w="993" w:type="dxa"/>
          </w:tcPr>
          <w:p w:rsidR="00920B26" w:rsidRPr="00710AD5" w:rsidRDefault="00920B26" w:rsidP="00920B26">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да</w:t>
            </w:r>
          </w:p>
        </w:tc>
        <w:tc>
          <w:tcPr>
            <w:tcW w:w="992" w:type="dxa"/>
          </w:tcPr>
          <w:p w:rsidR="00920B26" w:rsidRPr="00710AD5" w:rsidRDefault="00920B26" w:rsidP="00920B26">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да</w:t>
            </w:r>
          </w:p>
        </w:tc>
        <w:tc>
          <w:tcPr>
            <w:tcW w:w="992" w:type="dxa"/>
          </w:tcPr>
          <w:p w:rsidR="00920B26" w:rsidRPr="00710AD5" w:rsidRDefault="00920B26" w:rsidP="00920B26">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да</w:t>
            </w:r>
          </w:p>
        </w:tc>
        <w:tc>
          <w:tcPr>
            <w:tcW w:w="992" w:type="dxa"/>
          </w:tcPr>
          <w:p w:rsidR="00920B26" w:rsidRPr="00710AD5" w:rsidRDefault="00920B26" w:rsidP="00920B26">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да</w:t>
            </w:r>
          </w:p>
        </w:tc>
        <w:tc>
          <w:tcPr>
            <w:tcW w:w="993" w:type="dxa"/>
          </w:tcPr>
          <w:p w:rsidR="00920B26" w:rsidRPr="00710AD5" w:rsidRDefault="00920B26" w:rsidP="00920B26">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да</w:t>
            </w:r>
          </w:p>
        </w:tc>
        <w:tc>
          <w:tcPr>
            <w:tcW w:w="992" w:type="dxa"/>
          </w:tcPr>
          <w:p w:rsidR="00920B26" w:rsidRPr="00710AD5" w:rsidRDefault="00920B26" w:rsidP="00920B26">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да</w:t>
            </w:r>
          </w:p>
        </w:tc>
        <w:tc>
          <w:tcPr>
            <w:tcW w:w="1730" w:type="dxa"/>
          </w:tcPr>
          <w:p w:rsidR="00920B26" w:rsidRPr="00710AD5" w:rsidRDefault="00920B26" w:rsidP="00920B26">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920B26" w:rsidRPr="00710AD5" w:rsidRDefault="00920B26" w:rsidP="00920B26">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подготовка бюджета в доступной для граждан форме и размещении в информационно-телекоммуникационной сети «Интернет»</w:t>
            </w:r>
          </w:p>
        </w:tc>
      </w:tr>
      <w:tr w:rsidR="008D6755" w:rsidRPr="00710AD5" w:rsidTr="00E707DF">
        <w:trPr>
          <w:jc w:val="center"/>
        </w:trPr>
        <w:tc>
          <w:tcPr>
            <w:tcW w:w="807" w:type="dxa"/>
          </w:tcPr>
          <w:p w:rsidR="008D6755" w:rsidRPr="00710AD5" w:rsidRDefault="008D6755" w:rsidP="00FE3FD9">
            <w:pPr>
              <w:widowControl w:val="0"/>
              <w:autoSpaceDE w:val="0"/>
              <w:autoSpaceDN w:val="0"/>
              <w:adjustRightInd w:val="0"/>
              <w:jc w:val="both"/>
              <w:outlineLvl w:val="1"/>
              <w:rPr>
                <w:rFonts w:ascii="Times New Roman" w:hAnsi="Times New Roman"/>
                <w:sz w:val="20"/>
                <w:szCs w:val="20"/>
              </w:rPr>
            </w:pPr>
          </w:p>
        </w:tc>
        <w:tc>
          <w:tcPr>
            <w:tcW w:w="3270" w:type="dxa"/>
          </w:tcPr>
          <w:p w:rsidR="008D6755" w:rsidRPr="00710AD5" w:rsidRDefault="008D6755" w:rsidP="00FE3FD9">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Темп роста налоговых и неналоговых доходов местного бюджета</w:t>
            </w:r>
          </w:p>
        </w:tc>
        <w:tc>
          <w:tcPr>
            <w:tcW w:w="1134" w:type="dxa"/>
          </w:tcPr>
          <w:p w:rsidR="008D6755" w:rsidRPr="00710AD5" w:rsidRDefault="008D6755" w:rsidP="008D6755">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процент</w:t>
            </w:r>
          </w:p>
        </w:tc>
        <w:tc>
          <w:tcPr>
            <w:tcW w:w="993" w:type="dxa"/>
          </w:tcPr>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не</w:t>
            </w:r>
          </w:p>
          <w:p w:rsidR="008D6755" w:rsidRPr="00710AD5" w:rsidRDefault="008D6755" w:rsidP="008D6755">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менее 1,5</w:t>
            </w:r>
          </w:p>
        </w:tc>
        <w:tc>
          <w:tcPr>
            <w:tcW w:w="992" w:type="dxa"/>
          </w:tcPr>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не</w:t>
            </w:r>
          </w:p>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менее 1,5</w:t>
            </w:r>
          </w:p>
        </w:tc>
        <w:tc>
          <w:tcPr>
            <w:tcW w:w="992" w:type="dxa"/>
          </w:tcPr>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не</w:t>
            </w:r>
          </w:p>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менее 1,5</w:t>
            </w:r>
          </w:p>
        </w:tc>
        <w:tc>
          <w:tcPr>
            <w:tcW w:w="992" w:type="dxa"/>
          </w:tcPr>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не</w:t>
            </w:r>
          </w:p>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менее 1,0</w:t>
            </w:r>
          </w:p>
        </w:tc>
        <w:tc>
          <w:tcPr>
            <w:tcW w:w="993" w:type="dxa"/>
          </w:tcPr>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не</w:t>
            </w:r>
          </w:p>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менее 1,0</w:t>
            </w:r>
          </w:p>
        </w:tc>
        <w:tc>
          <w:tcPr>
            <w:tcW w:w="992" w:type="dxa"/>
          </w:tcPr>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не</w:t>
            </w:r>
          </w:p>
          <w:p w:rsidR="008D6755" w:rsidRPr="00710AD5" w:rsidRDefault="008D6755" w:rsidP="008D6755">
            <w:pPr>
              <w:jc w:val="center"/>
              <w:rPr>
                <w:rFonts w:ascii="Times New Roman" w:hAnsi="Times New Roman"/>
                <w:sz w:val="20"/>
                <w:szCs w:val="20"/>
              </w:rPr>
            </w:pPr>
            <w:r w:rsidRPr="00710AD5">
              <w:rPr>
                <w:rFonts w:ascii="Times New Roman" w:hAnsi="Times New Roman"/>
                <w:sz w:val="20"/>
                <w:szCs w:val="20"/>
              </w:rPr>
              <w:t>менее 1,0</w:t>
            </w:r>
          </w:p>
        </w:tc>
        <w:tc>
          <w:tcPr>
            <w:tcW w:w="1730" w:type="dxa"/>
          </w:tcPr>
          <w:p w:rsidR="008D6755" w:rsidRPr="00710AD5" w:rsidRDefault="008D6755" w:rsidP="008D6755">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8D6755" w:rsidRPr="00710AD5" w:rsidRDefault="008D6755" w:rsidP="008D6755">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прирост доходов в сопоставимых условиях к аналогичному периоду прошлого года</w:t>
            </w:r>
          </w:p>
        </w:tc>
      </w:tr>
      <w:tr w:rsidR="00933ADE" w:rsidRPr="00710AD5" w:rsidTr="00933ADE">
        <w:trPr>
          <w:jc w:val="center"/>
        </w:trPr>
        <w:tc>
          <w:tcPr>
            <w:tcW w:w="807" w:type="dxa"/>
          </w:tcPr>
          <w:p w:rsidR="00933ADE" w:rsidRPr="00710AD5" w:rsidRDefault="00933ADE" w:rsidP="00FE3FD9">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933ADE" w:rsidRPr="00710AD5" w:rsidRDefault="00933ADE" w:rsidP="00C77EC3">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r>
      <w:tr w:rsidR="006804A5" w:rsidRPr="00710AD5" w:rsidTr="007714EE">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710AD5" w:rsidRDefault="006804A5" w:rsidP="007714EE">
            <w:pPr>
              <w:jc w:val="center"/>
              <w:rPr>
                <w:rFonts w:ascii="Times New Roman" w:hAnsi="Times New Roman"/>
                <w:bCs/>
                <w:color w:val="000000"/>
                <w:sz w:val="20"/>
                <w:szCs w:val="20"/>
              </w:rPr>
            </w:pPr>
            <w:r w:rsidRPr="00710AD5">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993" w:type="dxa"/>
          </w:tcPr>
          <w:p w:rsidR="006804A5" w:rsidRDefault="006804A5" w:rsidP="006804A5">
            <w:pPr>
              <w:jc w:val="center"/>
            </w:pPr>
            <w:r w:rsidRPr="00D37849">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1730" w:type="dxa"/>
            <w:vAlign w:val="bottom"/>
          </w:tcPr>
          <w:p w:rsidR="006804A5" w:rsidRPr="00710AD5" w:rsidRDefault="006804A5" w:rsidP="007714EE">
            <w:pPr>
              <w:jc w:val="right"/>
              <w:rPr>
                <w:rFonts w:ascii="Times New Roman" w:hAnsi="Times New Roman"/>
                <w:color w:val="000000"/>
                <w:sz w:val="20"/>
                <w:szCs w:val="20"/>
              </w:rPr>
            </w:pPr>
          </w:p>
        </w:tc>
        <w:tc>
          <w:tcPr>
            <w:tcW w:w="1843" w:type="dxa"/>
          </w:tcPr>
          <w:p w:rsidR="006804A5" w:rsidRPr="00710AD5" w:rsidRDefault="006804A5" w:rsidP="007714EE">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0510100000</w:t>
            </w:r>
          </w:p>
        </w:tc>
      </w:tr>
      <w:tr w:rsidR="006804A5" w:rsidRPr="00710AD5" w:rsidTr="007714EE">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710AD5" w:rsidRDefault="006804A5" w:rsidP="007714EE">
            <w:pPr>
              <w:jc w:val="center"/>
              <w:rPr>
                <w:rFonts w:ascii="Times New Roman" w:hAnsi="Times New Roman"/>
                <w:bCs/>
                <w:color w:val="000000"/>
                <w:sz w:val="20"/>
                <w:szCs w:val="20"/>
              </w:rPr>
            </w:pPr>
            <w:r w:rsidRPr="00710AD5">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993" w:type="dxa"/>
          </w:tcPr>
          <w:p w:rsidR="006804A5" w:rsidRDefault="006804A5" w:rsidP="006804A5">
            <w:pPr>
              <w:jc w:val="center"/>
            </w:pPr>
            <w:r w:rsidRPr="00D37849">
              <w:rPr>
                <w:rFonts w:ascii="Times New Roman" w:hAnsi="Times New Roman"/>
                <w:bCs/>
                <w:color w:val="000000"/>
                <w:sz w:val="20"/>
                <w:szCs w:val="20"/>
              </w:rPr>
              <w:t>150,00</w:t>
            </w:r>
          </w:p>
        </w:tc>
        <w:tc>
          <w:tcPr>
            <w:tcW w:w="992" w:type="dxa"/>
          </w:tcPr>
          <w:p w:rsidR="006804A5" w:rsidRDefault="006804A5" w:rsidP="006804A5">
            <w:pPr>
              <w:jc w:val="center"/>
            </w:pPr>
            <w:r w:rsidRPr="00D37849">
              <w:rPr>
                <w:rFonts w:ascii="Times New Roman" w:hAnsi="Times New Roman"/>
                <w:bCs/>
                <w:color w:val="000000"/>
                <w:sz w:val="20"/>
                <w:szCs w:val="20"/>
              </w:rPr>
              <w:t>150,00</w:t>
            </w:r>
          </w:p>
        </w:tc>
        <w:tc>
          <w:tcPr>
            <w:tcW w:w="1730" w:type="dxa"/>
            <w:vAlign w:val="bottom"/>
          </w:tcPr>
          <w:p w:rsidR="006804A5" w:rsidRPr="00710AD5" w:rsidRDefault="006804A5" w:rsidP="007714EE">
            <w:pPr>
              <w:jc w:val="right"/>
              <w:rPr>
                <w:rFonts w:ascii="Times New Roman" w:hAnsi="Times New Roman"/>
                <w:color w:val="000000"/>
                <w:sz w:val="20"/>
                <w:szCs w:val="20"/>
              </w:rPr>
            </w:pPr>
          </w:p>
        </w:tc>
        <w:tc>
          <w:tcPr>
            <w:tcW w:w="1843" w:type="dxa"/>
          </w:tcPr>
          <w:p w:rsidR="006804A5" w:rsidRPr="00710AD5" w:rsidRDefault="006804A5" w:rsidP="007714EE">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0510100000</w:t>
            </w:r>
          </w:p>
        </w:tc>
      </w:tr>
      <w:tr w:rsidR="00C77EC3" w:rsidRPr="00710AD5" w:rsidTr="00E707DF">
        <w:trPr>
          <w:jc w:val="center"/>
        </w:trPr>
        <w:tc>
          <w:tcPr>
            <w:tcW w:w="807" w:type="dxa"/>
          </w:tcPr>
          <w:p w:rsidR="00C77EC3" w:rsidRPr="00710AD5" w:rsidRDefault="00C77EC3" w:rsidP="00FE3FD9">
            <w:pPr>
              <w:widowControl w:val="0"/>
              <w:autoSpaceDE w:val="0"/>
              <w:autoSpaceDN w:val="0"/>
              <w:adjustRightInd w:val="0"/>
              <w:jc w:val="both"/>
              <w:outlineLvl w:val="1"/>
              <w:rPr>
                <w:rFonts w:ascii="Times New Roman" w:hAnsi="Times New Roman"/>
                <w:sz w:val="20"/>
                <w:szCs w:val="20"/>
              </w:rPr>
            </w:pPr>
          </w:p>
        </w:tc>
        <w:tc>
          <w:tcPr>
            <w:tcW w:w="3270" w:type="dxa"/>
          </w:tcPr>
          <w:p w:rsidR="00C77EC3" w:rsidRPr="00710AD5" w:rsidRDefault="00C77EC3"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C77EC3" w:rsidRPr="00710AD5" w:rsidRDefault="00C77EC3" w:rsidP="007714EE">
            <w:pPr>
              <w:widowControl w:val="0"/>
              <w:autoSpaceDE w:val="0"/>
              <w:autoSpaceDN w:val="0"/>
              <w:adjustRightInd w:val="0"/>
              <w:jc w:val="both"/>
              <w:outlineLvl w:val="1"/>
              <w:rPr>
                <w:rFonts w:ascii="Times New Roman" w:hAnsi="Times New Roman"/>
                <w:sz w:val="20"/>
                <w:szCs w:val="20"/>
              </w:rPr>
            </w:pPr>
          </w:p>
        </w:tc>
        <w:tc>
          <w:tcPr>
            <w:tcW w:w="993" w:type="dxa"/>
          </w:tcPr>
          <w:p w:rsidR="00C77EC3" w:rsidRPr="00710AD5" w:rsidRDefault="00C77EC3" w:rsidP="007714EE">
            <w:pPr>
              <w:widowControl w:val="0"/>
              <w:autoSpaceDE w:val="0"/>
              <w:autoSpaceDN w:val="0"/>
              <w:adjustRightInd w:val="0"/>
              <w:jc w:val="both"/>
              <w:outlineLvl w:val="1"/>
              <w:rPr>
                <w:rFonts w:ascii="Times New Roman" w:hAnsi="Times New Roman"/>
                <w:sz w:val="20"/>
                <w:szCs w:val="20"/>
              </w:rPr>
            </w:pPr>
          </w:p>
        </w:tc>
        <w:tc>
          <w:tcPr>
            <w:tcW w:w="992" w:type="dxa"/>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c>
          <w:tcPr>
            <w:tcW w:w="992" w:type="dxa"/>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c>
          <w:tcPr>
            <w:tcW w:w="992" w:type="dxa"/>
          </w:tcPr>
          <w:p w:rsidR="00C77EC3" w:rsidRPr="00710AD5" w:rsidRDefault="00C77EC3" w:rsidP="007714EE">
            <w:pPr>
              <w:jc w:val="right"/>
              <w:rPr>
                <w:rFonts w:ascii="Times New Roman" w:hAnsi="Times New Roman"/>
                <w:sz w:val="20"/>
                <w:szCs w:val="20"/>
              </w:rPr>
            </w:pPr>
          </w:p>
        </w:tc>
        <w:tc>
          <w:tcPr>
            <w:tcW w:w="993" w:type="dxa"/>
          </w:tcPr>
          <w:p w:rsidR="00C77EC3" w:rsidRPr="00710AD5" w:rsidRDefault="00C77EC3" w:rsidP="007714EE">
            <w:pPr>
              <w:jc w:val="right"/>
              <w:rPr>
                <w:rFonts w:ascii="Times New Roman" w:hAnsi="Times New Roman"/>
                <w:sz w:val="20"/>
                <w:szCs w:val="20"/>
              </w:rPr>
            </w:pPr>
          </w:p>
        </w:tc>
        <w:tc>
          <w:tcPr>
            <w:tcW w:w="992" w:type="dxa"/>
          </w:tcPr>
          <w:p w:rsidR="00C77EC3" w:rsidRPr="00710AD5" w:rsidRDefault="00C77EC3" w:rsidP="007714EE">
            <w:pPr>
              <w:jc w:val="right"/>
              <w:rPr>
                <w:rFonts w:ascii="Times New Roman" w:hAnsi="Times New Roman"/>
                <w:sz w:val="20"/>
                <w:szCs w:val="20"/>
              </w:rPr>
            </w:pPr>
          </w:p>
        </w:tc>
        <w:tc>
          <w:tcPr>
            <w:tcW w:w="1730" w:type="dxa"/>
          </w:tcPr>
          <w:p w:rsidR="00C77EC3" w:rsidRPr="00710AD5" w:rsidRDefault="00C77EC3" w:rsidP="007714EE">
            <w:pPr>
              <w:rPr>
                <w:rFonts w:ascii="Times New Roman" w:hAnsi="Times New Roman"/>
                <w:sz w:val="20"/>
                <w:szCs w:val="20"/>
              </w:rPr>
            </w:pPr>
          </w:p>
        </w:tc>
        <w:tc>
          <w:tcPr>
            <w:tcW w:w="1843" w:type="dxa"/>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r>
      <w:tr w:rsidR="006804A5" w:rsidRPr="00710AD5" w:rsidTr="007714EE">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7714EE">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 xml:space="preserve">финансовому управлению </w:t>
            </w:r>
          </w:p>
        </w:tc>
        <w:tc>
          <w:tcPr>
            <w:tcW w:w="1134"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710AD5" w:rsidRDefault="006804A5" w:rsidP="007714EE">
            <w:pPr>
              <w:jc w:val="center"/>
              <w:rPr>
                <w:rFonts w:ascii="Times New Roman" w:hAnsi="Times New Roman"/>
                <w:bCs/>
                <w:color w:val="000000"/>
                <w:sz w:val="20"/>
                <w:szCs w:val="20"/>
              </w:rPr>
            </w:pPr>
            <w:r w:rsidRPr="00710AD5">
              <w:rPr>
                <w:rFonts w:ascii="Times New Roman" w:hAnsi="Times New Roman"/>
                <w:bCs/>
                <w:color w:val="000000"/>
                <w:sz w:val="20"/>
                <w:szCs w:val="20"/>
              </w:rPr>
              <w:t>150,00</w:t>
            </w:r>
          </w:p>
        </w:tc>
        <w:tc>
          <w:tcPr>
            <w:tcW w:w="992" w:type="dxa"/>
          </w:tcPr>
          <w:p w:rsidR="006804A5" w:rsidRDefault="006804A5" w:rsidP="006804A5">
            <w:pPr>
              <w:jc w:val="center"/>
            </w:pPr>
            <w:r w:rsidRPr="00AD3CAD">
              <w:rPr>
                <w:rFonts w:ascii="Times New Roman" w:hAnsi="Times New Roman"/>
                <w:bCs/>
                <w:color w:val="000000"/>
                <w:sz w:val="20"/>
                <w:szCs w:val="20"/>
              </w:rPr>
              <w:t>150,00</w:t>
            </w:r>
          </w:p>
        </w:tc>
        <w:tc>
          <w:tcPr>
            <w:tcW w:w="992" w:type="dxa"/>
          </w:tcPr>
          <w:p w:rsidR="006804A5" w:rsidRDefault="006804A5" w:rsidP="006804A5">
            <w:pPr>
              <w:jc w:val="center"/>
            </w:pPr>
            <w:r w:rsidRPr="00AD3CAD">
              <w:rPr>
                <w:rFonts w:ascii="Times New Roman" w:hAnsi="Times New Roman"/>
                <w:bCs/>
                <w:color w:val="000000"/>
                <w:sz w:val="20"/>
                <w:szCs w:val="20"/>
              </w:rPr>
              <w:t>150,00</w:t>
            </w:r>
          </w:p>
        </w:tc>
        <w:tc>
          <w:tcPr>
            <w:tcW w:w="992" w:type="dxa"/>
          </w:tcPr>
          <w:p w:rsidR="006804A5" w:rsidRDefault="006804A5" w:rsidP="006804A5">
            <w:pPr>
              <w:jc w:val="center"/>
            </w:pPr>
            <w:r w:rsidRPr="00AD3CAD">
              <w:rPr>
                <w:rFonts w:ascii="Times New Roman" w:hAnsi="Times New Roman"/>
                <w:bCs/>
                <w:color w:val="000000"/>
                <w:sz w:val="20"/>
                <w:szCs w:val="20"/>
              </w:rPr>
              <w:t>150,00</w:t>
            </w:r>
          </w:p>
        </w:tc>
        <w:tc>
          <w:tcPr>
            <w:tcW w:w="993" w:type="dxa"/>
          </w:tcPr>
          <w:p w:rsidR="006804A5" w:rsidRDefault="006804A5" w:rsidP="006804A5">
            <w:pPr>
              <w:jc w:val="center"/>
            </w:pPr>
            <w:r w:rsidRPr="00AD3CAD">
              <w:rPr>
                <w:rFonts w:ascii="Times New Roman" w:hAnsi="Times New Roman"/>
                <w:bCs/>
                <w:color w:val="000000"/>
                <w:sz w:val="20"/>
                <w:szCs w:val="20"/>
              </w:rPr>
              <w:t>150,00</w:t>
            </w:r>
          </w:p>
        </w:tc>
        <w:tc>
          <w:tcPr>
            <w:tcW w:w="992" w:type="dxa"/>
          </w:tcPr>
          <w:p w:rsidR="006804A5" w:rsidRDefault="006804A5" w:rsidP="006804A5">
            <w:pPr>
              <w:jc w:val="center"/>
            </w:pPr>
            <w:r w:rsidRPr="00AD3CAD">
              <w:rPr>
                <w:rFonts w:ascii="Times New Roman" w:hAnsi="Times New Roman"/>
                <w:bCs/>
                <w:color w:val="000000"/>
                <w:sz w:val="20"/>
                <w:szCs w:val="20"/>
              </w:rPr>
              <w:t>150,00</w:t>
            </w:r>
          </w:p>
        </w:tc>
        <w:tc>
          <w:tcPr>
            <w:tcW w:w="1730" w:type="dxa"/>
            <w:vAlign w:val="bottom"/>
          </w:tcPr>
          <w:p w:rsidR="006804A5" w:rsidRPr="00710AD5" w:rsidRDefault="006804A5" w:rsidP="007714EE">
            <w:pPr>
              <w:jc w:val="right"/>
              <w:rPr>
                <w:rFonts w:ascii="Times New Roman" w:hAnsi="Times New Roman"/>
                <w:color w:val="000000"/>
                <w:sz w:val="20"/>
                <w:szCs w:val="20"/>
              </w:rPr>
            </w:pPr>
          </w:p>
        </w:tc>
        <w:tc>
          <w:tcPr>
            <w:tcW w:w="1843" w:type="dxa"/>
          </w:tcPr>
          <w:p w:rsidR="006804A5" w:rsidRPr="00710AD5" w:rsidRDefault="006804A5" w:rsidP="007714EE">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0510100000</w:t>
            </w:r>
          </w:p>
        </w:tc>
      </w:tr>
      <w:tr w:rsidR="00C77EC3" w:rsidRPr="00710AD5" w:rsidTr="007714EE">
        <w:trPr>
          <w:jc w:val="center"/>
        </w:trPr>
        <w:tc>
          <w:tcPr>
            <w:tcW w:w="807" w:type="dxa"/>
          </w:tcPr>
          <w:p w:rsidR="00C77EC3" w:rsidRPr="00710AD5" w:rsidRDefault="00C77EC3" w:rsidP="00FE3FD9">
            <w:pPr>
              <w:widowControl w:val="0"/>
              <w:autoSpaceDE w:val="0"/>
              <w:autoSpaceDN w:val="0"/>
              <w:adjustRightInd w:val="0"/>
              <w:jc w:val="both"/>
              <w:outlineLvl w:val="1"/>
              <w:rPr>
                <w:rFonts w:ascii="Times New Roman" w:hAnsi="Times New Roman"/>
                <w:sz w:val="20"/>
                <w:szCs w:val="20"/>
              </w:rPr>
            </w:pPr>
          </w:p>
        </w:tc>
        <w:tc>
          <w:tcPr>
            <w:tcW w:w="3270" w:type="dxa"/>
          </w:tcPr>
          <w:p w:rsidR="00C77EC3" w:rsidRPr="00710AD5" w:rsidRDefault="00C77EC3"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C77EC3" w:rsidRPr="00710AD5" w:rsidTr="007714EE">
        <w:trPr>
          <w:jc w:val="center"/>
        </w:trPr>
        <w:tc>
          <w:tcPr>
            <w:tcW w:w="807" w:type="dxa"/>
          </w:tcPr>
          <w:p w:rsidR="00C77EC3" w:rsidRPr="00710AD5" w:rsidRDefault="00C77EC3" w:rsidP="00FE3FD9">
            <w:pPr>
              <w:widowControl w:val="0"/>
              <w:autoSpaceDE w:val="0"/>
              <w:autoSpaceDN w:val="0"/>
              <w:adjustRightInd w:val="0"/>
              <w:jc w:val="both"/>
              <w:outlineLvl w:val="1"/>
              <w:rPr>
                <w:rFonts w:ascii="Times New Roman" w:hAnsi="Times New Roman"/>
                <w:sz w:val="20"/>
                <w:szCs w:val="20"/>
              </w:rPr>
            </w:pPr>
          </w:p>
        </w:tc>
        <w:tc>
          <w:tcPr>
            <w:tcW w:w="3270" w:type="dxa"/>
          </w:tcPr>
          <w:p w:rsidR="00C77EC3" w:rsidRPr="00710AD5" w:rsidRDefault="00C77EC3"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средства инвестиционного характера</w:t>
            </w:r>
          </w:p>
        </w:tc>
        <w:tc>
          <w:tcPr>
            <w:tcW w:w="1134" w:type="dxa"/>
            <w:vAlign w:val="center"/>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920B26" w:rsidRPr="00710AD5" w:rsidTr="00E707DF">
        <w:trPr>
          <w:jc w:val="center"/>
        </w:trPr>
        <w:tc>
          <w:tcPr>
            <w:tcW w:w="807" w:type="dxa"/>
          </w:tcPr>
          <w:p w:rsidR="00920B26" w:rsidRPr="00710AD5" w:rsidRDefault="00937C99" w:rsidP="00C77EC3">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2.</w:t>
            </w:r>
            <w:r w:rsidR="00C77EC3" w:rsidRPr="00710AD5">
              <w:rPr>
                <w:rFonts w:ascii="Times New Roman" w:hAnsi="Times New Roman"/>
                <w:sz w:val="20"/>
                <w:szCs w:val="20"/>
              </w:rPr>
              <w:t>3.</w:t>
            </w:r>
          </w:p>
        </w:tc>
        <w:tc>
          <w:tcPr>
            <w:tcW w:w="13931" w:type="dxa"/>
            <w:gridSpan w:val="10"/>
          </w:tcPr>
          <w:p w:rsidR="00920B26" w:rsidRPr="00710AD5" w:rsidRDefault="00920B26"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Задача «Создание условий для повышения финансовой устойчивости бюджета Георгиевского городского округа Ставропольского края»</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Показатель решения задач</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EE02E1">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Предельное значение дефицита </w:t>
            </w:r>
            <w:r w:rsidR="00EE02E1" w:rsidRPr="00710AD5">
              <w:rPr>
                <w:rFonts w:ascii="Times New Roman" w:hAnsi="Times New Roman"/>
                <w:sz w:val="20"/>
                <w:szCs w:val="20"/>
              </w:rPr>
              <w:t xml:space="preserve">местного </w:t>
            </w:r>
            <w:r w:rsidRPr="00710AD5">
              <w:rPr>
                <w:rFonts w:ascii="Times New Roman" w:hAnsi="Times New Roman"/>
                <w:sz w:val="20"/>
                <w:szCs w:val="20"/>
              </w:rPr>
              <w:t xml:space="preserve">бюджета </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процент</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10,0</w:t>
            </w:r>
          </w:p>
        </w:tc>
        <w:tc>
          <w:tcPr>
            <w:tcW w:w="993"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10,0</w:t>
            </w:r>
          </w:p>
        </w:tc>
        <w:tc>
          <w:tcPr>
            <w:tcW w:w="992" w:type="dxa"/>
          </w:tcPr>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не</w:t>
            </w:r>
          </w:p>
          <w:p w:rsidR="00FE3FD9" w:rsidRPr="00710AD5" w:rsidRDefault="00FE3FD9" w:rsidP="00FE3FD9">
            <w:pPr>
              <w:jc w:val="center"/>
              <w:rPr>
                <w:rFonts w:ascii="Times New Roman" w:hAnsi="Times New Roman"/>
                <w:sz w:val="20"/>
                <w:szCs w:val="20"/>
              </w:rPr>
            </w:pPr>
            <w:r w:rsidRPr="00710AD5">
              <w:rPr>
                <w:rFonts w:ascii="Times New Roman" w:hAnsi="Times New Roman"/>
                <w:sz w:val="20"/>
                <w:szCs w:val="20"/>
              </w:rPr>
              <w:t>более 10,0</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w:t>
            </w:r>
          </w:p>
        </w:tc>
        <w:tc>
          <w:tcPr>
            <w:tcW w:w="1843" w:type="dxa"/>
          </w:tcPr>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показатели бюджета округа, утвержденные решением Думы ГГО СК о бюджете округа на очередной финансовый год. Отношение объема планового дефицита к планируемому объему доходов за исключением доходов, которые осуществляются за счет субвенций, предоставляемых из бюджетов бюджетной системы Российской Федерации</w:t>
            </w:r>
          </w:p>
        </w:tc>
      </w:tr>
      <w:tr w:rsidR="00C77EC3" w:rsidRPr="00710AD5" w:rsidTr="007714EE">
        <w:trPr>
          <w:jc w:val="center"/>
        </w:trPr>
        <w:tc>
          <w:tcPr>
            <w:tcW w:w="807" w:type="dxa"/>
          </w:tcPr>
          <w:p w:rsidR="00C77EC3" w:rsidRPr="00710AD5" w:rsidRDefault="00C77EC3" w:rsidP="00FE3FD9">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C77EC3" w:rsidRPr="00710AD5" w:rsidRDefault="00C77EC3"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Мероприятие «Проведение мероприятий по повышению финансовой устойчивости бюджета Георгиевского городского округа Ставропольского края»</w:t>
            </w:r>
          </w:p>
        </w:tc>
      </w:tr>
      <w:tr w:rsidR="006804A5" w:rsidRPr="00710AD5" w:rsidTr="006804A5">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1500,00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1500,00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993"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1730"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7714EE">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0510200000</w:t>
            </w:r>
          </w:p>
        </w:tc>
      </w:tr>
      <w:tr w:rsidR="006804A5" w:rsidRPr="00710AD5" w:rsidTr="006804A5">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1500,00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1500,00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993"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1730"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7714EE">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0510200000</w:t>
            </w:r>
          </w:p>
        </w:tc>
      </w:tr>
      <w:tr w:rsidR="00C77EC3" w:rsidRPr="00710AD5" w:rsidTr="00E707DF">
        <w:trPr>
          <w:jc w:val="center"/>
        </w:trPr>
        <w:tc>
          <w:tcPr>
            <w:tcW w:w="807" w:type="dxa"/>
          </w:tcPr>
          <w:p w:rsidR="00C77EC3" w:rsidRPr="00710AD5" w:rsidRDefault="00C77EC3" w:rsidP="00FE3FD9">
            <w:pPr>
              <w:widowControl w:val="0"/>
              <w:autoSpaceDE w:val="0"/>
              <w:autoSpaceDN w:val="0"/>
              <w:adjustRightInd w:val="0"/>
              <w:jc w:val="both"/>
              <w:outlineLvl w:val="1"/>
              <w:rPr>
                <w:rFonts w:ascii="Times New Roman" w:hAnsi="Times New Roman"/>
                <w:sz w:val="20"/>
                <w:szCs w:val="20"/>
              </w:rPr>
            </w:pPr>
          </w:p>
        </w:tc>
        <w:tc>
          <w:tcPr>
            <w:tcW w:w="3270" w:type="dxa"/>
          </w:tcPr>
          <w:p w:rsidR="00C77EC3" w:rsidRPr="00710AD5" w:rsidRDefault="00C77EC3"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C77EC3" w:rsidRPr="00710AD5" w:rsidRDefault="00C77EC3" w:rsidP="007714EE">
            <w:pPr>
              <w:widowControl w:val="0"/>
              <w:autoSpaceDE w:val="0"/>
              <w:autoSpaceDN w:val="0"/>
              <w:adjustRightInd w:val="0"/>
              <w:jc w:val="both"/>
              <w:outlineLvl w:val="1"/>
              <w:rPr>
                <w:rFonts w:ascii="Times New Roman" w:hAnsi="Times New Roman"/>
                <w:sz w:val="20"/>
                <w:szCs w:val="20"/>
              </w:rPr>
            </w:pPr>
          </w:p>
        </w:tc>
        <w:tc>
          <w:tcPr>
            <w:tcW w:w="993" w:type="dxa"/>
          </w:tcPr>
          <w:p w:rsidR="00C77EC3" w:rsidRPr="00710AD5" w:rsidRDefault="00C77EC3" w:rsidP="006804A5">
            <w:pPr>
              <w:widowControl w:val="0"/>
              <w:autoSpaceDE w:val="0"/>
              <w:autoSpaceDN w:val="0"/>
              <w:adjustRightInd w:val="0"/>
              <w:jc w:val="right"/>
              <w:outlineLvl w:val="1"/>
              <w:rPr>
                <w:rFonts w:ascii="Times New Roman" w:hAnsi="Times New Roman"/>
                <w:sz w:val="20"/>
                <w:szCs w:val="20"/>
              </w:rPr>
            </w:pPr>
          </w:p>
        </w:tc>
        <w:tc>
          <w:tcPr>
            <w:tcW w:w="992" w:type="dxa"/>
          </w:tcPr>
          <w:p w:rsidR="00C77EC3" w:rsidRPr="00710AD5" w:rsidRDefault="00C77EC3" w:rsidP="006804A5">
            <w:pPr>
              <w:widowControl w:val="0"/>
              <w:autoSpaceDE w:val="0"/>
              <w:autoSpaceDN w:val="0"/>
              <w:adjustRightInd w:val="0"/>
              <w:jc w:val="right"/>
              <w:outlineLvl w:val="1"/>
              <w:rPr>
                <w:rFonts w:ascii="Times New Roman" w:hAnsi="Times New Roman"/>
                <w:sz w:val="20"/>
                <w:szCs w:val="20"/>
              </w:rPr>
            </w:pPr>
          </w:p>
        </w:tc>
        <w:tc>
          <w:tcPr>
            <w:tcW w:w="992" w:type="dxa"/>
          </w:tcPr>
          <w:p w:rsidR="00C77EC3" w:rsidRPr="00710AD5" w:rsidRDefault="00C77EC3" w:rsidP="006804A5">
            <w:pPr>
              <w:jc w:val="right"/>
              <w:rPr>
                <w:rFonts w:ascii="Times New Roman" w:hAnsi="Times New Roman"/>
                <w:sz w:val="20"/>
                <w:szCs w:val="20"/>
              </w:rPr>
            </w:pPr>
          </w:p>
        </w:tc>
        <w:tc>
          <w:tcPr>
            <w:tcW w:w="992" w:type="dxa"/>
          </w:tcPr>
          <w:p w:rsidR="00C77EC3" w:rsidRPr="00710AD5" w:rsidRDefault="00C77EC3" w:rsidP="006804A5">
            <w:pPr>
              <w:jc w:val="right"/>
              <w:rPr>
                <w:rFonts w:ascii="Times New Roman" w:hAnsi="Times New Roman"/>
                <w:sz w:val="20"/>
                <w:szCs w:val="20"/>
              </w:rPr>
            </w:pPr>
          </w:p>
        </w:tc>
        <w:tc>
          <w:tcPr>
            <w:tcW w:w="993" w:type="dxa"/>
          </w:tcPr>
          <w:p w:rsidR="00C77EC3" w:rsidRPr="00710AD5" w:rsidRDefault="00C77EC3" w:rsidP="006804A5">
            <w:pPr>
              <w:jc w:val="right"/>
              <w:rPr>
                <w:rFonts w:ascii="Times New Roman" w:hAnsi="Times New Roman"/>
                <w:sz w:val="20"/>
                <w:szCs w:val="20"/>
              </w:rPr>
            </w:pPr>
          </w:p>
        </w:tc>
        <w:tc>
          <w:tcPr>
            <w:tcW w:w="992" w:type="dxa"/>
          </w:tcPr>
          <w:p w:rsidR="00C77EC3" w:rsidRPr="00710AD5" w:rsidRDefault="00C77EC3" w:rsidP="006804A5">
            <w:pPr>
              <w:jc w:val="right"/>
              <w:rPr>
                <w:rFonts w:ascii="Times New Roman" w:hAnsi="Times New Roman"/>
                <w:sz w:val="20"/>
                <w:szCs w:val="20"/>
              </w:rPr>
            </w:pPr>
          </w:p>
        </w:tc>
        <w:tc>
          <w:tcPr>
            <w:tcW w:w="1730" w:type="dxa"/>
          </w:tcPr>
          <w:p w:rsidR="00C77EC3" w:rsidRPr="00710AD5" w:rsidRDefault="00C77EC3" w:rsidP="007714EE">
            <w:pPr>
              <w:widowControl w:val="0"/>
              <w:autoSpaceDE w:val="0"/>
              <w:autoSpaceDN w:val="0"/>
              <w:adjustRightInd w:val="0"/>
              <w:jc w:val="both"/>
              <w:outlineLvl w:val="1"/>
              <w:rPr>
                <w:rFonts w:ascii="Times New Roman" w:hAnsi="Times New Roman"/>
                <w:sz w:val="20"/>
                <w:szCs w:val="20"/>
              </w:rPr>
            </w:pPr>
          </w:p>
        </w:tc>
        <w:tc>
          <w:tcPr>
            <w:tcW w:w="1843" w:type="dxa"/>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r>
      <w:tr w:rsidR="006804A5" w:rsidRPr="00710AD5" w:rsidTr="006804A5">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7714EE">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 xml:space="preserve">финансовому управлению </w:t>
            </w:r>
          </w:p>
        </w:tc>
        <w:tc>
          <w:tcPr>
            <w:tcW w:w="1134"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1500,00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1500,00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993"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992" w:type="dxa"/>
          </w:tcPr>
          <w:p w:rsidR="006804A5" w:rsidRPr="006804A5" w:rsidRDefault="006804A5" w:rsidP="006804A5">
            <w:pPr>
              <w:jc w:val="right"/>
              <w:rPr>
                <w:rFonts w:ascii="Times New Roman" w:hAnsi="Times New Roman"/>
                <w:color w:val="000000"/>
                <w:sz w:val="20"/>
                <w:szCs w:val="20"/>
              </w:rPr>
            </w:pPr>
            <w:r w:rsidRPr="006804A5">
              <w:rPr>
                <w:rFonts w:ascii="Times New Roman" w:hAnsi="Times New Roman"/>
                <w:color w:val="000000"/>
                <w:sz w:val="20"/>
                <w:szCs w:val="20"/>
              </w:rPr>
              <w:t>1575,00</w:t>
            </w:r>
          </w:p>
        </w:tc>
        <w:tc>
          <w:tcPr>
            <w:tcW w:w="1730" w:type="dxa"/>
          </w:tcPr>
          <w:p w:rsidR="006804A5" w:rsidRPr="00710AD5" w:rsidRDefault="006804A5" w:rsidP="007714EE">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7714EE">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0510200000</w:t>
            </w:r>
          </w:p>
        </w:tc>
      </w:tr>
      <w:tr w:rsidR="00C77EC3" w:rsidRPr="00710AD5" w:rsidTr="007714EE">
        <w:trPr>
          <w:jc w:val="center"/>
        </w:trPr>
        <w:tc>
          <w:tcPr>
            <w:tcW w:w="807" w:type="dxa"/>
          </w:tcPr>
          <w:p w:rsidR="00C77EC3" w:rsidRPr="00710AD5" w:rsidRDefault="00C77EC3" w:rsidP="00FE3FD9">
            <w:pPr>
              <w:widowControl w:val="0"/>
              <w:autoSpaceDE w:val="0"/>
              <w:autoSpaceDN w:val="0"/>
              <w:adjustRightInd w:val="0"/>
              <w:jc w:val="both"/>
              <w:outlineLvl w:val="1"/>
              <w:rPr>
                <w:rFonts w:ascii="Times New Roman" w:hAnsi="Times New Roman"/>
                <w:sz w:val="20"/>
                <w:szCs w:val="20"/>
              </w:rPr>
            </w:pPr>
          </w:p>
        </w:tc>
        <w:tc>
          <w:tcPr>
            <w:tcW w:w="3270" w:type="dxa"/>
          </w:tcPr>
          <w:p w:rsidR="00C77EC3" w:rsidRPr="00710AD5" w:rsidRDefault="00C77EC3"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C77EC3" w:rsidRPr="00710AD5" w:rsidRDefault="00C77EC3" w:rsidP="006804A5">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6804A5">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6804A5">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6804A5">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C77EC3" w:rsidRPr="00710AD5" w:rsidRDefault="00C77EC3" w:rsidP="006804A5">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6804A5">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C77EC3" w:rsidRPr="00710AD5" w:rsidTr="007714EE">
        <w:trPr>
          <w:jc w:val="center"/>
        </w:trPr>
        <w:tc>
          <w:tcPr>
            <w:tcW w:w="807" w:type="dxa"/>
          </w:tcPr>
          <w:p w:rsidR="00C77EC3" w:rsidRPr="00710AD5" w:rsidRDefault="00C77EC3" w:rsidP="00FE3FD9">
            <w:pPr>
              <w:widowControl w:val="0"/>
              <w:autoSpaceDE w:val="0"/>
              <w:autoSpaceDN w:val="0"/>
              <w:adjustRightInd w:val="0"/>
              <w:jc w:val="both"/>
              <w:outlineLvl w:val="1"/>
              <w:rPr>
                <w:rFonts w:ascii="Times New Roman" w:hAnsi="Times New Roman"/>
                <w:sz w:val="20"/>
                <w:szCs w:val="20"/>
              </w:rPr>
            </w:pPr>
          </w:p>
        </w:tc>
        <w:tc>
          <w:tcPr>
            <w:tcW w:w="3270" w:type="dxa"/>
          </w:tcPr>
          <w:p w:rsidR="00C77EC3" w:rsidRPr="00710AD5" w:rsidRDefault="00C77EC3" w:rsidP="007714EE">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средства инвестиционного характера</w:t>
            </w:r>
          </w:p>
        </w:tc>
        <w:tc>
          <w:tcPr>
            <w:tcW w:w="1134" w:type="dxa"/>
            <w:vAlign w:val="center"/>
          </w:tcPr>
          <w:p w:rsidR="00C77EC3" w:rsidRPr="00710AD5" w:rsidRDefault="00C77EC3" w:rsidP="007714EE">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C77EC3" w:rsidRPr="00710AD5" w:rsidRDefault="00C77EC3" w:rsidP="007714EE">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C77EC3" w:rsidRPr="00710AD5" w:rsidRDefault="00C77EC3" w:rsidP="007714EE">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3.</w:t>
            </w:r>
          </w:p>
        </w:tc>
        <w:tc>
          <w:tcPr>
            <w:tcW w:w="13931" w:type="dxa"/>
            <w:gridSpan w:val="10"/>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r>
      <w:tr w:rsidR="006804A5" w:rsidRPr="00710AD5" w:rsidTr="00E707DF">
        <w:trPr>
          <w:jc w:val="center"/>
        </w:trPr>
        <w:tc>
          <w:tcPr>
            <w:tcW w:w="807"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454632">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4295,14</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3275,38</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3274,12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1730"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454632">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0520000000</w:t>
            </w:r>
          </w:p>
        </w:tc>
      </w:tr>
      <w:tr w:rsidR="006804A5" w:rsidRPr="00710AD5" w:rsidTr="00E707DF">
        <w:trPr>
          <w:jc w:val="center"/>
        </w:trPr>
        <w:tc>
          <w:tcPr>
            <w:tcW w:w="807"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454632">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4295,14</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3275,38</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3274,12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1730"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454632">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0520000000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3"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3"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843" w:type="dxa"/>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r>
      <w:tr w:rsidR="006804A5" w:rsidRPr="00710AD5" w:rsidTr="006804A5">
        <w:trPr>
          <w:jc w:val="center"/>
        </w:trPr>
        <w:tc>
          <w:tcPr>
            <w:tcW w:w="807"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454632">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управлению имущественных и земельных отношений</w:t>
            </w:r>
          </w:p>
        </w:tc>
        <w:tc>
          <w:tcPr>
            <w:tcW w:w="1134"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4295,14</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3275,38</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3274,12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1730"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454632">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0520000000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средства инвестиционного характера</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3.1.</w:t>
            </w:r>
          </w:p>
        </w:tc>
        <w:tc>
          <w:tcPr>
            <w:tcW w:w="13931" w:type="dxa"/>
            <w:gridSpan w:val="10"/>
          </w:tcPr>
          <w:p w:rsidR="00FE3FD9" w:rsidRPr="00507C9C" w:rsidRDefault="00FE3FD9" w:rsidP="00507C9C">
            <w:pPr>
              <w:autoSpaceDE w:val="0"/>
              <w:autoSpaceDN w:val="0"/>
              <w:adjustRightInd w:val="0"/>
              <w:jc w:val="center"/>
              <w:outlineLvl w:val="2"/>
              <w:rPr>
                <w:rFonts w:ascii="Times New Roman" w:hAnsi="Times New Roman"/>
                <w:sz w:val="20"/>
                <w:szCs w:val="20"/>
              </w:rPr>
            </w:pPr>
            <w:r w:rsidRPr="00507C9C">
              <w:rPr>
                <w:rFonts w:ascii="Times New Roman" w:hAnsi="Times New Roman"/>
                <w:sz w:val="20"/>
                <w:szCs w:val="20"/>
              </w:rPr>
              <w:t>Задача «</w:t>
            </w:r>
            <w:r w:rsidR="00507C9C" w:rsidRPr="00507C9C">
              <w:rPr>
                <w:rFonts w:ascii="Times New Roman" w:hAnsi="Times New Roman"/>
                <w:sz w:val="20"/>
                <w:szCs w:val="20"/>
              </w:rPr>
              <w:t>Повышение эффективности использования  муниципального имущества, земельных участков, вовлечение муниципального имущества и земельных участков в гражданский оборот</w:t>
            </w:r>
            <w:r w:rsidRPr="00507C9C">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Показатель решения задачи</w:t>
            </w:r>
          </w:p>
        </w:tc>
      </w:tr>
      <w:tr w:rsidR="00F16482" w:rsidRPr="00710AD5" w:rsidTr="00E707DF">
        <w:trPr>
          <w:jc w:val="center"/>
        </w:trPr>
        <w:tc>
          <w:tcPr>
            <w:tcW w:w="807" w:type="dxa"/>
          </w:tcPr>
          <w:p w:rsidR="00F16482" w:rsidRPr="00710AD5" w:rsidRDefault="00F16482" w:rsidP="00FE3FD9">
            <w:pPr>
              <w:widowControl w:val="0"/>
              <w:autoSpaceDE w:val="0"/>
              <w:autoSpaceDN w:val="0"/>
              <w:adjustRightInd w:val="0"/>
              <w:jc w:val="both"/>
              <w:outlineLvl w:val="1"/>
              <w:rPr>
                <w:rFonts w:ascii="Times New Roman" w:hAnsi="Times New Roman"/>
                <w:sz w:val="20"/>
                <w:szCs w:val="20"/>
              </w:rPr>
            </w:pPr>
          </w:p>
        </w:tc>
        <w:tc>
          <w:tcPr>
            <w:tcW w:w="3270" w:type="dxa"/>
          </w:tcPr>
          <w:p w:rsidR="00F16482" w:rsidRPr="00710AD5" w:rsidRDefault="00F16482" w:rsidP="000C7910">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Доля объектов недвижимого имущества, находящихся в муниципальной собственности Георгиевского городского округа Ставропольского края, передаваемых в аренду, в общем количестве объектов недвижимого имущества, подлежащих передаче в аренду</w:t>
            </w:r>
          </w:p>
        </w:tc>
        <w:tc>
          <w:tcPr>
            <w:tcW w:w="1134" w:type="dxa"/>
          </w:tcPr>
          <w:p w:rsidR="00F16482" w:rsidRPr="00710AD5" w:rsidRDefault="00F16482" w:rsidP="000C7910">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процент</w:t>
            </w:r>
          </w:p>
        </w:tc>
        <w:tc>
          <w:tcPr>
            <w:tcW w:w="993" w:type="dxa"/>
          </w:tcPr>
          <w:p w:rsidR="00F16482" w:rsidRPr="00710AD5" w:rsidRDefault="00F16482" w:rsidP="000C7910">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85</w:t>
            </w:r>
          </w:p>
        </w:tc>
        <w:tc>
          <w:tcPr>
            <w:tcW w:w="992" w:type="dxa"/>
          </w:tcPr>
          <w:p w:rsidR="00F16482" w:rsidRPr="00710AD5" w:rsidRDefault="00F16482" w:rsidP="000C7910">
            <w:pPr>
              <w:jc w:val="center"/>
              <w:rPr>
                <w:rFonts w:ascii="Times New Roman" w:hAnsi="Times New Roman"/>
                <w:sz w:val="20"/>
                <w:szCs w:val="20"/>
              </w:rPr>
            </w:pPr>
            <w:r w:rsidRPr="00710AD5">
              <w:rPr>
                <w:rFonts w:ascii="Times New Roman" w:hAnsi="Times New Roman"/>
                <w:sz w:val="20"/>
                <w:szCs w:val="20"/>
              </w:rPr>
              <w:t>87</w:t>
            </w:r>
          </w:p>
        </w:tc>
        <w:tc>
          <w:tcPr>
            <w:tcW w:w="992" w:type="dxa"/>
          </w:tcPr>
          <w:p w:rsidR="00F16482" w:rsidRPr="00710AD5" w:rsidRDefault="00F16482" w:rsidP="000C7910">
            <w:pPr>
              <w:jc w:val="center"/>
              <w:rPr>
                <w:rFonts w:ascii="Times New Roman" w:hAnsi="Times New Roman"/>
                <w:sz w:val="20"/>
                <w:szCs w:val="20"/>
              </w:rPr>
            </w:pPr>
            <w:r w:rsidRPr="00710AD5">
              <w:rPr>
                <w:rFonts w:ascii="Times New Roman" w:hAnsi="Times New Roman"/>
                <w:sz w:val="20"/>
                <w:szCs w:val="20"/>
              </w:rPr>
              <w:t>89</w:t>
            </w:r>
          </w:p>
        </w:tc>
        <w:tc>
          <w:tcPr>
            <w:tcW w:w="992" w:type="dxa"/>
          </w:tcPr>
          <w:p w:rsidR="00F16482" w:rsidRPr="00710AD5" w:rsidRDefault="00F16482" w:rsidP="000C7910">
            <w:pPr>
              <w:jc w:val="center"/>
              <w:rPr>
                <w:rFonts w:ascii="Times New Roman" w:hAnsi="Times New Roman"/>
                <w:sz w:val="20"/>
                <w:szCs w:val="20"/>
              </w:rPr>
            </w:pPr>
            <w:r w:rsidRPr="00710AD5">
              <w:rPr>
                <w:rFonts w:ascii="Times New Roman" w:hAnsi="Times New Roman"/>
                <w:sz w:val="20"/>
                <w:szCs w:val="20"/>
              </w:rPr>
              <w:t>91</w:t>
            </w:r>
          </w:p>
        </w:tc>
        <w:tc>
          <w:tcPr>
            <w:tcW w:w="993" w:type="dxa"/>
          </w:tcPr>
          <w:p w:rsidR="00F16482" w:rsidRPr="00710AD5" w:rsidRDefault="00F16482" w:rsidP="000C7910">
            <w:pPr>
              <w:jc w:val="center"/>
              <w:rPr>
                <w:rFonts w:ascii="Times New Roman" w:hAnsi="Times New Roman"/>
                <w:sz w:val="20"/>
                <w:szCs w:val="20"/>
              </w:rPr>
            </w:pPr>
            <w:r w:rsidRPr="00710AD5">
              <w:rPr>
                <w:rFonts w:ascii="Times New Roman" w:hAnsi="Times New Roman"/>
                <w:sz w:val="20"/>
                <w:szCs w:val="20"/>
              </w:rPr>
              <w:t>93</w:t>
            </w:r>
          </w:p>
        </w:tc>
        <w:tc>
          <w:tcPr>
            <w:tcW w:w="992" w:type="dxa"/>
          </w:tcPr>
          <w:p w:rsidR="00F16482" w:rsidRPr="00710AD5" w:rsidRDefault="00F16482" w:rsidP="000C7910">
            <w:pPr>
              <w:jc w:val="center"/>
              <w:rPr>
                <w:rFonts w:ascii="Times New Roman" w:hAnsi="Times New Roman"/>
                <w:sz w:val="20"/>
                <w:szCs w:val="20"/>
              </w:rPr>
            </w:pPr>
            <w:r w:rsidRPr="00710AD5">
              <w:rPr>
                <w:rFonts w:ascii="Times New Roman" w:hAnsi="Times New Roman"/>
                <w:sz w:val="20"/>
                <w:szCs w:val="20"/>
              </w:rPr>
              <w:t>95</w:t>
            </w:r>
          </w:p>
        </w:tc>
        <w:tc>
          <w:tcPr>
            <w:tcW w:w="1730" w:type="dxa"/>
          </w:tcPr>
          <w:p w:rsidR="00F16482" w:rsidRPr="00710AD5" w:rsidRDefault="00F16482" w:rsidP="000C791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управление имущественных и земельных отношений</w:t>
            </w:r>
          </w:p>
        </w:tc>
        <w:tc>
          <w:tcPr>
            <w:tcW w:w="1843" w:type="dxa"/>
          </w:tcPr>
          <w:p w:rsidR="00F16482" w:rsidRPr="00710AD5" w:rsidRDefault="00F16482" w:rsidP="000C7910">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А/В*100, где:</w:t>
            </w:r>
          </w:p>
          <w:p w:rsidR="00F16482" w:rsidRPr="00710AD5" w:rsidRDefault="00F16482" w:rsidP="000C7910">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А – количество объектов недвижимого имущества, находящихся в муниципальной собственности Георгиевского городского округа Ставропольского края, передаваемых в аренду;</w:t>
            </w:r>
          </w:p>
          <w:p w:rsidR="00F16482" w:rsidRPr="00710AD5" w:rsidRDefault="00F16482" w:rsidP="000C7910">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В – общее количество объектов недвижимого имущества, подлежащих передаче в аренду</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 xml:space="preserve">Доля приватизированных объектов недвижимого имущества, находящихся в собственности </w:t>
            </w:r>
            <w:r w:rsidRPr="00710AD5">
              <w:rPr>
                <w:rFonts w:ascii="Times New Roman" w:hAnsi="Times New Roman"/>
                <w:sz w:val="20"/>
                <w:szCs w:val="20"/>
              </w:rPr>
              <w:lastRenderedPageBreak/>
              <w:t>Георгиевского городского округа Ставропольского края, в общем количестве объектов недвижимого имущества, подлежащих приватизации</w:t>
            </w:r>
          </w:p>
        </w:tc>
        <w:tc>
          <w:tcPr>
            <w:tcW w:w="1134" w:type="dxa"/>
          </w:tcPr>
          <w:p w:rsidR="00FE3FD9" w:rsidRPr="00710AD5" w:rsidRDefault="00FE3FD9" w:rsidP="00FE3FD9">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lastRenderedPageBreak/>
              <w:t>процент</w:t>
            </w:r>
          </w:p>
        </w:tc>
        <w:tc>
          <w:tcPr>
            <w:tcW w:w="993"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100</w:t>
            </w:r>
          </w:p>
        </w:tc>
        <w:tc>
          <w:tcPr>
            <w:tcW w:w="993"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100</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100</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управление имущественных и земельных </w:t>
            </w:r>
            <w:r w:rsidRPr="00710AD5">
              <w:rPr>
                <w:rFonts w:ascii="Times New Roman" w:hAnsi="Times New Roman"/>
                <w:sz w:val="20"/>
                <w:szCs w:val="20"/>
              </w:rPr>
              <w:lastRenderedPageBreak/>
              <w:t>отношений</w:t>
            </w:r>
          </w:p>
        </w:tc>
        <w:tc>
          <w:tcPr>
            <w:tcW w:w="1843" w:type="dxa"/>
          </w:tcPr>
          <w:p w:rsidR="00FE3FD9" w:rsidRPr="00710AD5" w:rsidRDefault="00FE3FD9" w:rsidP="00FE3FD9">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lastRenderedPageBreak/>
              <w:t>Дп</w:t>
            </w:r>
            <w:proofErr w:type="spellEnd"/>
            <w:r w:rsidRPr="00710AD5">
              <w:rPr>
                <w:rFonts w:ascii="Times New Roman" w:hAnsi="Times New Roman"/>
                <w:sz w:val="20"/>
                <w:szCs w:val="20"/>
              </w:rPr>
              <w:t xml:space="preserve"> = </w:t>
            </w:r>
            <w:proofErr w:type="spellStart"/>
            <w:r w:rsidRPr="00710AD5">
              <w:rPr>
                <w:rFonts w:ascii="Times New Roman" w:hAnsi="Times New Roman"/>
                <w:sz w:val="20"/>
                <w:szCs w:val="20"/>
              </w:rPr>
              <w:t>Кпр</w:t>
            </w:r>
            <w:proofErr w:type="spellEnd"/>
            <w:r w:rsidRPr="00710AD5">
              <w:rPr>
                <w:rFonts w:ascii="Times New Roman" w:hAnsi="Times New Roman"/>
                <w:sz w:val="20"/>
                <w:szCs w:val="20"/>
              </w:rPr>
              <w:t xml:space="preserve">  /</w:t>
            </w:r>
            <w:proofErr w:type="spellStart"/>
            <w:r w:rsidRPr="00710AD5">
              <w:rPr>
                <w:rFonts w:ascii="Times New Roman" w:hAnsi="Times New Roman"/>
                <w:sz w:val="20"/>
                <w:szCs w:val="20"/>
              </w:rPr>
              <w:t>Кобщ</w:t>
            </w:r>
            <w:proofErr w:type="spellEnd"/>
            <w:r w:rsidRPr="00710AD5">
              <w:rPr>
                <w:rFonts w:ascii="Times New Roman" w:hAnsi="Times New Roman"/>
                <w:sz w:val="20"/>
                <w:szCs w:val="20"/>
              </w:rPr>
              <w:t xml:space="preserve"> х100, где:</w:t>
            </w:r>
          </w:p>
          <w:p w:rsidR="00FE3FD9" w:rsidRPr="00710AD5" w:rsidRDefault="00FE3FD9" w:rsidP="00FE3FD9">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t>Дп</w:t>
            </w:r>
            <w:proofErr w:type="spellEnd"/>
            <w:r w:rsidR="005D7ADB">
              <w:rPr>
                <w:rFonts w:ascii="Times New Roman" w:hAnsi="Times New Roman"/>
                <w:sz w:val="20"/>
                <w:szCs w:val="20"/>
              </w:rPr>
              <w:t xml:space="preserve"> </w:t>
            </w:r>
            <w:r w:rsidRPr="00710AD5">
              <w:rPr>
                <w:rFonts w:ascii="Times New Roman" w:hAnsi="Times New Roman"/>
                <w:sz w:val="20"/>
                <w:szCs w:val="20"/>
              </w:rPr>
              <w:t xml:space="preserve">- доля </w:t>
            </w:r>
            <w:r w:rsidRPr="00710AD5">
              <w:rPr>
                <w:rFonts w:ascii="Times New Roman" w:hAnsi="Times New Roman"/>
                <w:sz w:val="20"/>
                <w:szCs w:val="20"/>
              </w:rPr>
              <w:lastRenderedPageBreak/>
              <w:t>приватизированных объектов недвижимого имущества, находящихся в собственности Георгиевского городского округа Ставропольского края, в общем количестве объектов недвижимого имущества, подлежащих приватизации;</w:t>
            </w:r>
          </w:p>
          <w:p w:rsidR="00FE3FD9" w:rsidRPr="00710AD5" w:rsidRDefault="00FE3FD9" w:rsidP="00FE3FD9">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t>Кпр</w:t>
            </w:r>
            <w:proofErr w:type="spellEnd"/>
            <w:r w:rsidRPr="00710AD5">
              <w:rPr>
                <w:rFonts w:ascii="Times New Roman" w:hAnsi="Times New Roman"/>
                <w:sz w:val="20"/>
                <w:szCs w:val="20"/>
              </w:rPr>
              <w:t xml:space="preserve"> – количество приватизированных объектов недвижимого имущества, подлежащих приватизации;</w:t>
            </w:r>
          </w:p>
          <w:p w:rsidR="00FE3FD9" w:rsidRPr="00710AD5" w:rsidRDefault="00FE3FD9" w:rsidP="00FE3FD9">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t>Кобщ</w:t>
            </w:r>
            <w:proofErr w:type="spellEnd"/>
            <w:r w:rsidRPr="00710AD5">
              <w:rPr>
                <w:rFonts w:ascii="Times New Roman" w:hAnsi="Times New Roman"/>
                <w:sz w:val="20"/>
                <w:szCs w:val="20"/>
              </w:rPr>
              <w:t xml:space="preserve"> – общее количество объектов недвижимого имущества, подлежащих приватизации</w:t>
            </w:r>
          </w:p>
          <w:p w:rsidR="00FE3FD9" w:rsidRPr="00710AD5" w:rsidRDefault="00FE3FD9" w:rsidP="00FE3FD9">
            <w:pPr>
              <w:widowControl w:val="0"/>
              <w:autoSpaceDE w:val="0"/>
              <w:autoSpaceDN w:val="0"/>
              <w:adjustRightInd w:val="0"/>
              <w:jc w:val="both"/>
              <w:rPr>
                <w:rFonts w:ascii="Times New Roman" w:hAnsi="Times New Roman"/>
                <w:sz w:val="20"/>
                <w:szCs w:val="20"/>
              </w:rPr>
            </w:pPr>
            <w:r w:rsidRPr="00710AD5">
              <w:rPr>
                <w:rFonts w:ascii="Times New Roman" w:hAnsi="Times New Roman"/>
                <w:sz w:val="20"/>
                <w:szCs w:val="20"/>
              </w:rPr>
              <w:t>(прогнозный план (программа) приватизации утверждается Думой Георгиевского городского округа Ставропольского края)</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822836">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t xml:space="preserve">Доля объектов </w:t>
            </w:r>
            <w:r w:rsidR="00822836" w:rsidRPr="00710AD5">
              <w:rPr>
                <w:rFonts w:ascii="Times New Roman" w:hAnsi="Times New Roman"/>
                <w:sz w:val="20"/>
                <w:szCs w:val="20"/>
              </w:rPr>
              <w:t xml:space="preserve">недвижимого </w:t>
            </w:r>
            <w:r w:rsidR="00822836" w:rsidRPr="00710AD5">
              <w:rPr>
                <w:rFonts w:ascii="Times New Roman" w:hAnsi="Times New Roman"/>
                <w:sz w:val="20"/>
                <w:szCs w:val="20"/>
              </w:rPr>
              <w:lastRenderedPageBreak/>
              <w:t>и</w:t>
            </w:r>
            <w:r w:rsidRPr="00710AD5">
              <w:rPr>
                <w:rFonts w:ascii="Times New Roman" w:hAnsi="Times New Roman"/>
                <w:sz w:val="20"/>
                <w:szCs w:val="20"/>
              </w:rPr>
              <w:t>мущества, на которые зарегистрировано право муниципальной собственности Георгиевского городского округа Ставропольского края, в общем количестве объектов недвижимого имущества, подлежащих государственной регистрации в муниципальную собственность Георгиевского городского округа Ставропольского края</w:t>
            </w:r>
          </w:p>
        </w:tc>
        <w:tc>
          <w:tcPr>
            <w:tcW w:w="1134" w:type="dxa"/>
          </w:tcPr>
          <w:p w:rsidR="00FE3FD9" w:rsidRPr="00710AD5" w:rsidRDefault="00FE3FD9" w:rsidP="00FE3FD9">
            <w:pPr>
              <w:widowControl w:val="0"/>
              <w:autoSpaceDE w:val="0"/>
              <w:autoSpaceDN w:val="0"/>
              <w:adjustRightInd w:val="0"/>
              <w:rPr>
                <w:rFonts w:ascii="Times New Roman" w:hAnsi="Times New Roman"/>
                <w:sz w:val="20"/>
                <w:szCs w:val="20"/>
              </w:rPr>
            </w:pPr>
            <w:r w:rsidRPr="00710AD5">
              <w:rPr>
                <w:rFonts w:ascii="Times New Roman" w:hAnsi="Times New Roman"/>
                <w:sz w:val="20"/>
                <w:szCs w:val="20"/>
              </w:rPr>
              <w:lastRenderedPageBreak/>
              <w:t xml:space="preserve">процент </w:t>
            </w:r>
          </w:p>
        </w:tc>
        <w:tc>
          <w:tcPr>
            <w:tcW w:w="993"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37</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38</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39</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40</w:t>
            </w:r>
          </w:p>
        </w:tc>
        <w:tc>
          <w:tcPr>
            <w:tcW w:w="993"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41</w:t>
            </w:r>
          </w:p>
        </w:tc>
        <w:tc>
          <w:tcPr>
            <w:tcW w:w="992" w:type="dxa"/>
          </w:tcPr>
          <w:p w:rsidR="00FE3FD9" w:rsidRPr="00710AD5" w:rsidRDefault="00FE3FD9" w:rsidP="00FE3FD9">
            <w:pPr>
              <w:widowControl w:val="0"/>
              <w:autoSpaceDE w:val="0"/>
              <w:autoSpaceDN w:val="0"/>
              <w:adjustRightInd w:val="0"/>
              <w:jc w:val="center"/>
              <w:rPr>
                <w:rFonts w:ascii="Times New Roman" w:hAnsi="Times New Roman"/>
                <w:sz w:val="20"/>
                <w:szCs w:val="20"/>
              </w:rPr>
            </w:pPr>
            <w:r w:rsidRPr="00710AD5">
              <w:rPr>
                <w:rFonts w:ascii="Times New Roman" w:hAnsi="Times New Roman"/>
                <w:sz w:val="20"/>
                <w:szCs w:val="20"/>
              </w:rPr>
              <w:t>42</w:t>
            </w: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 xml:space="preserve">управление </w:t>
            </w:r>
            <w:r w:rsidRPr="00710AD5">
              <w:rPr>
                <w:rFonts w:ascii="Times New Roman" w:hAnsi="Times New Roman"/>
                <w:sz w:val="20"/>
                <w:szCs w:val="20"/>
              </w:rPr>
              <w:lastRenderedPageBreak/>
              <w:t>имущественных и земельных отношений</w:t>
            </w:r>
          </w:p>
        </w:tc>
        <w:tc>
          <w:tcPr>
            <w:tcW w:w="1843" w:type="dxa"/>
          </w:tcPr>
          <w:p w:rsidR="00FE3FD9" w:rsidRPr="00710AD5" w:rsidRDefault="00FE3FD9" w:rsidP="00FE3FD9">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lastRenderedPageBreak/>
              <w:t>Ди</w:t>
            </w:r>
            <w:proofErr w:type="spellEnd"/>
            <w:r w:rsidRPr="00710AD5">
              <w:rPr>
                <w:rFonts w:ascii="Times New Roman" w:hAnsi="Times New Roman"/>
                <w:sz w:val="20"/>
                <w:szCs w:val="20"/>
              </w:rPr>
              <w:t>=</w:t>
            </w:r>
            <w:proofErr w:type="spellStart"/>
            <w:r w:rsidRPr="00710AD5">
              <w:rPr>
                <w:rFonts w:ascii="Times New Roman" w:hAnsi="Times New Roman"/>
                <w:sz w:val="20"/>
                <w:szCs w:val="20"/>
              </w:rPr>
              <w:t>Ирег</w:t>
            </w:r>
            <w:proofErr w:type="spellEnd"/>
            <w:r w:rsidRPr="00710AD5">
              <w:rPr>
                <w:rFonts w:ascii="Times New Roman" w:hAnsi="Times New Roman"/>
                <w:sz w:val="20"/>
                <w:szCs w:val="20"/>
              </w:rPr>
              <w:t>/</w:t>
            </w:r>
            <w:proofErr w:type="spellStart"/>
            <w:r w:rsidRPr="00710AD5">
              <w:rPr>
                <w:rFonts w:ascii="Times New Roman" w:hAnsi="Times New Roman"/>
                <w:sz w:val="20"/>
                <w:szCs w:val="20"/>
              </w:rPr>
              <w:t>Иобщ</w:t>
            </w:r>
            <w:proofErr w:type="spellEnd"/>
            <w:r w:rsidRPr="00710AD5">
              <w:rPr>
                <w:rFonts w:ascii="Times New Roman" w:hAnsi="Times New Roman"/>
                <w:sz w:val="20"/>
                <w:szCs w:val="20"/>
              </w:rPr>
              <w:t xml:space="preserve"> </w:t>
            </w:r>
            <w:r w:rsidRPr="00710AD5">
              <w:rPr>
                <w:rFonts w:ascii="Times New Roman" w:hAnsi="Times New Roman"/>
                <w:sz w:val="20"/>
                <w:szCs w:val="20"/>
              </w:rPr>
              <w:lastRenderedPageBreak/>
              <w:t>х100, где:</w:t>
            </w:r>
          </w:p>
          <w:p w:rsidR="00FE3FD9" w:rsidRPr="00710AD5" w:rsidRDefault="00FE3FD9" w:rsidP="00FE3FD9">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t>Ди</w:t>
            </w:r>
            <w:proofErr w:type="spellEnd"/>
            <w:r w:rsidRPr="00710AD5">
              <w:rPr>
                <w:rFonts w:ascii="Times New Roman" w:hAnsi="Times New Roman"/>
                <w:sz w:val="20"/>
                <w:szCs w:val="20"/>
              </w:rPr>
              <w:t xml:space="preserve"> – доля объектов недвижимого имущества, на которые зарегистрировано право муниципальной собственности Георгиевского городского округа Ставропольского края;</w:t>
            </w:r>
          </w:p>
          <w:p w:rsidR="00FE3FD9" w:rsidRPr="00710AD5" w:rsidRDefault="00FE3FD9" w:rsidP="00FE3FD9">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t>Ирег</w:t>
            </w:r>
            <w:proofErr w:type="spellEnd"/>
            <w:r w:rsidRPr="00710AD5">
              <w:rPr>
                <w:rFonts w:ascii="Times New Roman" w:hAnsi="Times New Roman"/>
                <w:sz w:val="20"/>
                <w:szCs w:val="20"/>
              </w:rPr>
              <w:t xml:space="preserve"> – количество объектов недвижимого имущества, на которые зарегистрировано право муниципальной собственности Георгиевского городского округа Ставропольского края;</w:t>
            </w:r>
          </w:p>
          <w:p w:rsidR="00FE3FD9" w:rsidRPr="00710AD5" w:rsidRDefault="00FE3FD9" w:rsidP="00F76775">
            <w:pPr>
              <w:widowControl w:val="0"/>
              <w:autoSpaceDE w:val="0"/>
              <w:autoSpaceDN w:val="0"/>
              <w:adjustRightInd w:val="0"/>
              <w:jc w:val="both"/>
              <w:rPr>
                <w:rFonts w:ascii="Times New Roman" w:hAnsi="Times New Roman"/>
                <w:sz w:val="20"/>
                <w:szCs w:val="20"/>
              </w:rPr>
            </w:pPr>
            <w:proofErr w:type="spellStart"/>
            <w:r w:rsidRPr="00710AD5">
              <w:rPr>
                <w:rFonts w:ascii="Times New Roman" w:hAnsi="Times New Roman"/>
                <w:sz w:val="20"/>
                <w:szCs w:val="20"/>
              </w:rPr>
              <w:t>Иобщ</w:t>
            </w:r>
            <w:proofErr w:type="spellEnd"/>
            <w:r w:rsidRPr="00710AD5">
              <w:rPr>
                <w:rFonts w:ascii="Times New Roman" w:hAnsi="Times New Roman"/>
                <w:sz w:val="20"/>
                <w:szCs w:val="20"/>
              </w:rPr>
              <w:t xml:space="preserve"> – общее количество объектов недвижимого имущества, подлежащих регистрации в муниципальную собственность Георгиевского городского округа Ставропольского края</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Доля земельных участков, на которые зарегистрировано право муниципальной собственности Георгиевского городского округа Ставропольского края, в общем количестве земельных участков, подлежащих регистрации в муниципальную собственность Георгиевского городского округа Ставропольского края</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процент</w:t>
            </w:r>
          </w:p>
        </w:tc>
        <w:tc>
          <w:tcPr>
            <w:tcW w:w="993" w:type="dxa"/>
          </w:tcPr>
          <w:p w:rsidR="00FE3FD9" w:rsidRPr="00710AD5" w:rsidRDefault="00FE3FD9" w:rsidP="00191585">
            <w:pPr>
              <w:ind w:firstLine="34"/>
              <w:jc w:val="center"/>
              <w:rPr>
                <w:rFonts w:ascii="Times New Roman" w:hAnsi="Times New Roman"/>
                <w:sz w:val="20"/>
                <w:szCs w:val="20"/>
              </w:rPr>
            </w:pPr>
            <w:r w:rsidRPr="00710AD5">
              <w:rPr>
                <w:rFonts w:ascii="Times New Roman" w:hAnsi="Times New Roman"/>
                <w:sz w:val="20"/>
                <w:szCs w:val="20"/>
              </w:rPr>
              <w:t>36</w:t>
            </w:r>
          </w:p>
        </w:tc>
        <w:tc>
          <w:tcPr>
            <w:tcW w:w="992" w:type="dxa"/>
          </w:tcPr>
          <w:p w:rsidR="00FE3FD9" w:rsidRPr="00710AD5" w:rsidRDefault="00FE3FD9" w:rsidP="00191585">
            <w:pPr>
              <w:ind w:firstLine="33"/>
              <w:jc w:val="center"/>
              <w:rPr>
                <w:rFonts w:ascii="Times New Roman" w:hAnsi="Times New Roman"/>
                <w:sz w:val="20"/>
                <w:szCs w:val="20"/>
              </w:rPr>
            </w:pPr>
            <w:r w:rsidRPr="00710AD5">
              <w:rPr>
                <w:rFonts w:ascii="Times New Roman" w:hAnsi="Times New Roman"/>
                <w:sz w:val="20"/>
                <w:szCs w:val="20"/>
              </w:rPr>
              <w:t>37</w:t>
            </w:r>
          </w:p>
        </w:tc>
        <w:tc>
          <w:tcPr>
            <w:tcW w:w="992" w:type="dxa"/>
          </w:tcPr>
          <w:p w:rsidR="00FE3FD9" w:rsidRPr="00710AD5" w:rsidRDefault="00FE3FD9" w:rsidP="00191585">
            <w:pPr>
              <w:jc w:val="center"/>
              <w:rPr>
                <w:rFonts w:ascii="Times New Roman" w:hAnsi="Times New Roman"/>
                <w:sz w:val="20"/>
                <w:szCs w:val="20"/>
              </w:rPr>
            </w:pPr>
            <w:r w:rsidRPr="00710AD5">
              <w:rPr>
                <w:rFonts w:ascii="Times New Roman" w:hAnsi="Times New Roman"/>
                <w:sz w:val="20"/>
                <w:szCs w:val="20"/>
              </w:rPr>
              <w:t>38</w:t>
            </w:r>
          </w:p>
        </w:tc>
        <w:tc>
          <w:tcPr>
            <w:tcW w:w="992" w:type="dxa"/>
          </w:tcPr>
          <w:p w:rsidR="00FE3FD9" w:rsidRPr="00710AD5" w:rsidRDefault="00FE3FD9" w:rsidP="00191585">
            <w:pPr>
              <w:ind w:firstLine="34"/>
              <w:jc w:val="center"/>
              <w:rPr>
                <w:rFonts w:ascii="Times New Roman" w:hAnsi="Times New Roman"/>
                <w:sz w:val="20"/>
                <w:szCs w:val="20"/>
              </w:rPr>
            </w:pPr>
            <w:r w:rsidRPr="00710AD5">
              <w:rPr>
                <w:rFonts w:ascii="Times New Roman" w:hAnsi="Times New Roman"/>
                <w:sz w:val="20"/>
                <w:szCs w:val="20"/>
              </w:rPr>
              <w:t>39</w:t>
            </w:r>
          </w:p>
        </w:tc>
        <w:tc>
          <w:tcPr>
            <w:tcW w:w="993" w:type="dxa"/>
          </w:tcPr>
          <w:p w:rsidR="00FE3FD9" w:rsidRPr="00710AD5" w:rsidRDefault="00FE3FD9" w:rsidP="00191585">
            <w:pPr>
              <w:jc w:val="center"/>
              <w:rPr>
                <w:rFonts w:ascii="Times New Roman" w:hAnsi="Times New Roman"/>
                <w:sz w:val="20"/>
                <w:szCs w:val="20"/>
              </w:rPr>
            </w:pPr>
            <w:r w:rsidRPr="00710AD5">
              <w:rPr>
                <w:rFonts w:ascii="Times New Roman" w:hAnsi="Times New Roman"/>
                <w:sz w:val="20"/>
                <w:szCs w:val="20"/>
              </w:rPr>
              <w:t>40</w:t>
            </w:r>
          </w:p>
        </w:tc>
        <w:tc>
          <w:tcPr>
            <w:tcW w:w="992" w:type="dxa"/>
          </w:tcPr>
          <w:p w:rsidR="00FE3FD9" w:rsidRPr="00710AD5" w:rsidRDefault="00FE3FD9" w:rsidP="00191585">
            <w:pPr>
              <w:ind w:firstLine="33"/>
              <w:jc w:val="center"/>
              <w:rPr>
                <w:rFonts w:ascii="Times New Roman" w:hAnsi="Times New Roman"/>
                <w:sz w:val="20"/>
                <w:szCs w:val="20"/>
              </w:rPr>
            </w:pPr>
            <w:r w:rsidRPr="00710AD5">
              <w:rPr>
                <w:rFonts w:ascii="Times New Roman" w:hAnsi="Times New Roman"/>
                <w:sz w:val="20"/>
                <w:szCs w:val="20"/>
              </w:rPr>
              <w:t>41</w:t>
            </w:r>
          </w:p>
        </w:tc>
        <w:tc>
          <w:tcPr>
            <w:tcW w:w="1730" w:type="dxa"/>
          </w:tcPr>
          <w:p w:rsidR="00FE3FD9" w:rsidRPr="00710AD5" w:rsidRDefault="00FE3FD9" w:rsidP="00191585">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управление имущественных и земельных отношений</w:t>
            </w:r>
          </w:p>
        </w:tc>
        <w:tc>
          <w:tcPr>
            <w:tcW w:w="1843"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roofErr w:type="spellStart"/>
            <w:r w:rsidRPr="00710AD5">
              <w:rPr>
                <w:rFonts w:ascii="Times New Roman" w:hAnsi="Times New Roman"/>
                <w:sz w:val="20"/>
                <w:szCs w:val="20"/>
              </w:rPr>
              <w:t>Дз</w:t>
            </w:r>
            <w:proofErr w:type="spellEnd"/>
            <w:r w:rsidRPr="00710AD5">
              <w:rPr>
                <w:rFonts w:ascii="Times New Roman" w:hAnsi="Times New Roman"/>
                <w:sz w:val="20"/>
                <w:szCs w:val="20"/>
              </w:rPr>
              <w:t>=</w:t>
            </w:r>
            <w:proofErr w:type="spellStart"/>
            <w:r w:rsidRPr="00710AD5">
              <w:rPr>
                <w:rFonts w:ascii="Times New Roman" w:hAnsi="Times New Roman"/>
                <w:sz w:val="20"/>
                <w:szCs w:val="20"/>
              </w:rPr>
              <w:t>Зрег</w:t>
            </w:r>
            <w:proofErr w:type="spellEnd"/>
            <w:r w:rsidRPr="00710AD5">
              <w:rPr>
                <w:rFonts w:ascii="Times New Roman" w:hAnsi="Times New Roman"/>
                <w:sz w:val="20"/>
                <w:szCs w:val="20"/>
              </w:rPr>
              <w:t>/</w:t>
            </w:r>
            <w:proofErr w:type="spellStart"/>
            <w:r w:rsidRPr="00710AD5">
              <w:rPr>
                <w:rFonts w:ascii="Times New Roman" w:hAnsi="Times New Roman"/>
                <w:sz w:val="20"/>
                <w:szCs w:val="20"/>
              </w:rPr>
              <w:t>Зобщ</w:t>
            </w:r>
            <w:proofErr w:type="spellEnd"/>
            <w:r w:rsidRPr="00710AD5">
              <w:rPr>
                <w:rFonts w:ascii="Times New Roman" w:hAnsi="Times New Roman"/>
                <w:sz w:val="20"/>
                <w:szCs w:val="20"/>
              </w:rPr>
              <w:t xml:space="preserve"> х100, где:</w:t>
            </w:r>
          </w:p>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roofErr w:type="spellStart"/>
            <w:r w:rsidRPr="00710AD5">
              <w:rPr>
                <w:rFonts w:ascii="Times New Roman" w:hAnsi="Times New Roman"/>
                <w:sz w:val="20"/>
                <w:szCs w:val="20"/>
              </w:rPr>
              <w:t>Дз</w:t>
            </w:r>
            <w:proofErr w:type="spellEnd"/>
            <w:r w:rsidR="005D7ADB">
              <w:rPr>
                <w:rFonts w:ascii="Times New Roman" w:hAnsi="Times New Roman"/>
                <w:sz w:val="20"/>
                <w:szCs w:val="20"/>
              </w:rPr>
              <w:t xml:space="preserve"> </w:t>
            </w:r>
            <w:r w:rsidRPr="00710AD5">
              <w:rPr>
                <w:rFonts w:ascii="Times New Roman" w:hAnsi="Times New Roman"/>
                <w:sz w:val="20"/>
                <w:szCs w:val="20"/>
              </w:rPr>
              <w:t>-</w:t>
            </w:r>
            <w:r w:rsidR="005D7ADB">
              <w:rPr>
                <w:rFonts w:ascii="Times New Roman" w:hAnsi="Times New Roman"/>
                <w:sz w:val="20"/>
                <w:szCs w:val="20"/>
              </w:rPr>
              <w:t xml:space="preserve"> </w:t>
            </w:r>
            <w:r w:rsidRPr="00710AD5">
              <w:rPr>
                <w:rFonts w:ascii="Times New Roman" w:hAnsi="Times New Roman"/>
                <w:sz w:val="20"/>
                <w:szCs w:val="20"/>
              </w:rPr>
              <w:t>доля земельных участков, на которые зарегистрировано право муниципальной собственности Георгиевского городского округа Ставропольского края;</w:t>
            </w:r>
          </w:p>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roofErr w:type="spellStart"/>
            <w:r w:rsidRPr="00710AD5">
              <w:rPr>
                <w:rFonts w:ascii="Times New Roman" w:hAnsi="Times New Roman"/>
                <w:sz w:val="20"/>
                <w:szCs w:val="20"/>
              </w:rPr>
              <w:t>Зрег</w:t>
            </w:r>
            <w:proofErr w:type="spellEnd"/>
            <w:r w:rsidRPr="00710AD5">
              <w:rPr>
                <w:rFonts w:ascii="Times New Roman" w:hAnsi="Times New Roman"/>
                <w:sz w:val="20"/>
                <w:szCs w:val="20"/>
              </w:rPr>
              <w:t xml:space="preserve"> – количество земельных участков, на которые зарегистрировано право муниципальной собственности Георгиевского городского округа Ставропольского края;</w:t>
            </w:r>
          </w:p>
          <w:p w:rsidR="00FE3FD9" w:rsidRPr="00710AD5" w:rsidRDefault="00FE3FD9" w:rsidP="005D7ADB">
            <w:pPr>
              <w:widowControl w:val="0"/>
              <w:autoSpaceDE w:val="0"/>
              <w:autoSpaceDN w:val="0"/>
              <w:adjustRightInd w:val="0"/>
              <w:jc w:val="both"/>
              <w:outlineLvl w:val="1"/>
              <w:rPr>
                <w:rFonts w:ascii="Times New Roman" w:hAnsi="Times New Roman"/>
                <w:sz w:val="20"/>
                <w:szCs w:val="20"/>
              </w:rPr>
            </w:pPr>
            <w:proofErr w:type="spellStart"/>
            <w:r w:rsidRPr="00710AD5">
              <w:rPr>
                <w:rFonts w:ascii="Times New Roman" w:hAnsi="Times New Roman"/>
                <w:sz w:val="20"/>
                <w:szCs w:val="20"/>
              </w:rPr>
              <w:t>Зобщ</w:t>
            </w:r>
            <w:proofErr w:type="spellEnd"/>
            <w:r w:rsidRPr="00710AD5">
              <w:rPr>
                <w:rFonts w:ascii="Times New Roman" w:hAnsi="Times New Roman"/>
                <w:sz w:val="20"/>
                <w:szCs w:val="20"/>
              </w:rPr>
              <w:t xml:space="preserve"> – общее количество земельных участков, подлежащих регистрации в муниципальную собственность Георгиевского городского округа Ставропольского края</w:t>
            </w:r>
          </w:p>
        </w:tc>
      </w:tr>
      <w:tr w:rsidR="00191585" w:rsidRPr="00710AD5" w:rsidTr="00E707DF">
        <w:trPr>
          <w:jc w:val="center"/>
        </w:trPr>
        <w:tc>
          <w:tcPr>
            <w:tcW w:w="807" w:type="dxa"/>
          </w:tcPr>
          <w:p w:rsidR="00191585" w:rsidRPr="00710AD5" w:rsidRDefault="00191585" w:rsidP="00FE3FD9">
            <w:pPr>
              <w:widowControl w:val="0"/>
              <w:autoSpaceDE w:val="0"/>
              <w:autoSpaceDN w:val="0"/>
              <w:adjustRightInd w:val="0"/>
              <w:jc w:val="both"/>
              <w:outlineLvl w:val="1"/>
              <w:rPr>
                <w:rFonts w:ascii="Times New Roman" w:hAnsi="Times New Roman"/>
                <w:sz w:val="20"/>
                <w:szCs w:val="20"/>
              </w:rPr>
            </w:pPr>
          </w:p>
        </w:tc>
        <w:tc>
          <w:tcPr>
            <w:tcW w:w="3270" w:type="dxa"/>
          </w:tcPr>
          <w:p w:rsidR="00191585" w:rsidRPr="00A81DB9" w:rsidRDefault="00191585">
            <w:pPr>
              <w:rPr>
                <w:rFonts w:ascii="Times New Roman" w:hAnsi="Times New Roman"/>
                <w:color w:val="000000"/>
                <w:sz w:val="20"/>
                <w:szCs w:val="20"/>
              </w:rPr>
            </w:pPr>
            <w:r w:rsidRPr="00A81DB9">
              <w:rPr>
                <w:rFonts w:ascii="Times New Roman" w:hAnsi="Times New Roman"/>
                <w:color w:val="000000"/>
                <w:sz w:val="20"/>
                <w:szCs w:val="20"/>
              </w:rPr>
              <w:t xml:space="preserve">Доля муниципальных предприятий, получающих по </w:t>
            </w:r>
            <w:r w:rsidRPr="00A81DB9">
              <w:rPr>
                <w:rFonts w:ascii="Times New Roman" w:hAnsi="Times New Roman"/>
                <w:color w:val="000000"/>
                <w:sz w:val="20"/>
                <w:szCs w:val="20"/>
              </w:rPr>
              <w:lastRenderedPageBreak/>
              <w:t>итогам деятельности за отчетный год, прибыль свыше 500,00 тыс. рублей</w:t>
            </w:r>
          </w:p>
        </w:tc>
        <w:tc>
          <w:tcPr>
            <w:tcW w:w="1134" w:type="dxa"/>
          </w:tcPr>
          <w:p w:rsidR="00191585" w:rsidRPr="00A81DB9" w:rsidRDefault="00A81DB9">
            <w:pPr>
              <w:jc w:val="center"/>
              <w:rPr>
                <w:rFonts w:ascii="Times New Roman" w:hAnsi="Times New Roman"/>
                <w:color w:val="000000"/>
                <w:sz w:val="20"/>
                <w:szCs w:val="20"/>
              </w:rPr>
            </w:pPr>
            <w:r w:rsidRPr="00A81DB9">
              <w:rPr>
                <w:rFonts w:ascii="Times New Roman" w:hAnsi="Times New Roman"/>
                <w:color w:val="000000"/>
                <w:sz w:val="20"/>
                <w:szCs w:val="20"/>
              </w:rPr>
              <w:lastRenderedPageBreak/>
              <w:t>процентов</w:t>
            </w:r>
          </w:p>
        </w:tc>
        <w:tc>
          <w:tcPr>
            <w:tcW w:w="993" w:type="dxa"/>
          </w:tcPr>
          <w:p w:rsidR="00191585" w:rsidRPr="00A81DB9" w:rsidRDefault="00A81DB9" w:rsidP="00191585">
            <w:pPr>
              <w:jc w:val="center"/>
              <w:rPr>
                <w:rFonts w:ascii="Times New Roman" w:hAnsi="Times New Roman"/>
                <w:color w:val="000000"/>
                <w:sz w:val="20"/>
                <w:szCs w:val="20"/>
              </w:rPr>
            </w:pPr>
            <w:r w:rsidRPr="00A81DB9">
              <w:rPr>
                <w:rFonts w:ascii="Times New Roman" w:hAnsi="Times New Roman"/>
                <w:color w:val="000000"/>
                <w:sz w:val="20"/>
                <w:szCs w:val="20"/>
              </w:rPr>
              <w:t>9</w:t>
            </w:r>
          </w:p>
        </w:tc>
        <w:tc>
          <w:tcPr>
            <w:tcW w:w="992" w:type="dxa"/>
          </w:tcPr>
          <w:p w:rsidR="00191585" w:rsidRPr="00A81DB9" w:rsidRDefault="00A81DB9" w:rsidP="00191585">
            <w:pPr>
              <w:jc w:val="center"/>
              <w:rPr>
                <w:rFonts w:ascii="Times New Roman" w:hAnsi="Times New Roman"/>
                <w:color w:val="000000"/>
                <w:sz w:val="20"/>
                <w:szCs w:val="20"/>
              </w:rPr>
            </w:pPr>
            <w:r w:rsidRPr="00A81DB9">
              <w:rPr>
                <w:rFonts w:ascii="Times New Roman" w:hAnsi="Times New Roman"/>
                <w:color w:val="000000"/>
                <w:sz w:val="20"/>
                <w:szCs w:val="20"/>
              </w:rPr>
              <w:t>10</w:t>
            </w:r>
          </w:p>
        </w:tc>
        <w:tc>
          <w:tcPr>
            <w:tcW w:w="992" w:type="dxa"/>
          </w:tcPr>
          <w:p w:rsidR="00191585" w:rsidRPr="00A81DB9" w:rsidRDefault="00A81DB9" w:rsidP="00191585">
            <w:pPr>
              <w:jc w:val="center"/>
              <w:rPr>
                <w:rFonts w:ascii="Times New Roman" w:hAnsi="Times New Roman"/>
                <w:color w:val="000000"/>
                <w:sz w:val="20"/>
                <w:szCs w:val="20"/>
              </w:rPr>
            </w:pPr>
            <w:r w:rsidRPr="00A81DB9">
              <w:rPr>
                <w:rFonts w:ascii="Times New Roman" w:hAnsi="Times New Roman"/>
                <w:color w:val="000000"/>
                <w:sz w:val="20"/>
                <w:szCs w:val="20"/>
              </w:rPr>
              <w:t>11</w:t>
            </w:r>
          </w:p>
        </w:tc>
        <w:tc>
          <w:tcPr>
            <w:tcW w:w="992" w:type="dxa"/>
          </w:tcPr>
          <w:p w:rsidR="00191585" w:rsidRPr="00A81DB9" w:rsidRDefault="00A81DB9" w:rsidP="00191585">
            <w:pPr>
              <w:jc w:val="center"/>
              <w:rPr>
                <w:rFonts w:ascii="Times New Roman" w:hAnsi="Times New Roman"/>
                <w:color w:val="000000"/>
                <w:sz w:val="20"/>
                <w:szCs w:val="20"/>
              </w:rPr>
            </w:pPr>
            <w:r w:rsidRPr="00A81DB9">
              <w:rPr>
                <w:rFonts w:ascii="Times New Roman" w:hAnsi="Times New Roman"/>
                <w:color w:val="000000"/>
                <w:sz w:val="20"/>
                <w:szCs w:val="20"/>
              </w:rPr>
              <w:t>12</w:t>
            </w:r>
          </w:p>
        </w:tc>
        <w:tc>
          <w:tcPr>
            <w:tcW w:w="993" w:type="dxa"/>
          </w:tcPr>
          <w:p w:rsidR="00191585" w:rsidRPr="00A81DB9" w:rsidRDefault="00A81DB9" w:rsidP="00191585">
            <w:pPr>
              <w:jc w:val="center"/>
              <w:rPr>
                <w:rFonts w:ascii="Times New Roman" w:hAnsi="Times New Roman"/>
                <w:color w:val="000000"/>
                <w:sz w:val="20"/>
                <w:szCs w:val="20"/>
              </w:rPr>
            </w:pPr>
            <w:r w:rsidRPr="00A81DB9">
              <w:rPr>
                <w:rFonts w:ascii="Times New Roman" w:hAnsi="Times New Roman"/>
                <w:color w:val="000000"/>
                <w:sz w:val="20"/>
                <w:szCs w:val="20"/>
              </w:rPr>
              <w:t>13</w:t>
            </w:r>
          </w:p>
        </w:tc>
        <w:tc>
          <w:tcPr>
            <w:tcW w:w="992" w:type="dxa"/>
          </w:tcPr>
          <w:p w:rsidR="00191585" w:rsidRPr="00A81DB9" w:rsidRDefault="00A81DB9" w:rsidP="00191585">
            <w:pPr>
              <w:jc w:val="center"/>
              <w:rPr>
                <w:rFonts w:ascii="Times New Roman" w:hAnsi="Times New Roman"/>
                <w:color w:val="000000"/>
                <w:sz w:val="20"/>
                <w:szCs w:val="20"/>
              </w:rPr>
            </w:pPr>
            <w:r w:rsidRPr="00A81DB9">
              <w:rPr>
                <w:rFonts w:ascii="Times New Roman" w:hAnsi="Times New Roman"/>
                <w:color w:val="000000"/>
                <w:sz w:val="20"/>
                <w:szCs w:val="20"/>
              </w:rPr>
              <w:t>14</w:t>
            </w:r>
          </w:p>
        </w:tc>
        <w:tc>
          <w:tcPr>
            <w:tcW w:w="1730" w:type="dxa"/>
          </w:tcPr>
          <w:p w:rsidR="00191585" w:rsidRPr="00710AD5" w:rsidRDefault="00191585" w:rsidP="00191585">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 xml:space="preserve">управление имущественных </w:t>
            </w:r>
            <w:r w:rsidRPr="00710AD5">
              <w:rPr>
                <w:rFonts w:ascii="Times New Roman" w:hAnsi="Times New Roman"/>
                <w:sz w:val="20"/>
                <w:szCs w:val="20"/>
              </w:rPr>
              <w:lastRenderedPageBreak/>
              <w:t>и земельных отношений</w:t>
            </w:r>
          </w:p>
        </w:tc>
        <w:tc>
          <w:tcPr>
            <w:tcW w:w="1843" w:type="dxa"/>
          </w:tcPr>
          <w:p w:rsidR="00191585" w:rsidRPr="00710AD5" w:rsidRDefault="0027172B" w:rsidP="00A81DB9">
            <w:pPr>
              <w:widowControl w:val="0"/>
              <w:autoSpaceDE w:val="0"/>
              <w:autoSpaceDN w:val="0"/>
              <w:adjustRightInd w:val="0"/>
              <w:jc w:val="both"/>
              <w:outlineLvl w:val="1"/>
              <w:rPr>
                <w:rFonts w:ascii="Times New Roman" w:hAnsi="Times New Roman"/>
                <w:sz w:val="20"/>
                <w:szCs w:val="20"/>
              </w:rPr>
            </w:pPr>
            <w:r>
              <w:rPr>
                <w:rFonts w:ascii="Times New Roman" w:hAnsi="Times New Roman"/>
                <w:sz w:val="20"/>
                <w:szCs w:val="20"/>
              </w:rPr>
              <w:lastRenderedPageBreak/>
              <w:t xml:space="preserve">по данным форм по ОКУД 0710002 </w:t>
            </w:r>
            <w:r>
              <w:rPr>
                <w:rFonts w:ascii="Times New Roman" w:hAnsi="Times New Roman"/>
                <w:sz w:val="20"/>
                <w:szCs w:val="20"/>
              </w:rPr>
              <w:lastRenderedPageBreak/>
              <w:t>«Отчет о финансовых результатах»</w:t>
            </w:r>
            <w:r w:rsidR="00A81DB9">
              <w:rPr>
                <w:rFonts w:ascii="Times New Roman" w:hAnsi="Times New Roman"/>
                <w:sz w:val="20"/>
                <w:szCs w:val="20"/>
              </w:rPr>
              <w:t xml:space="preserve"> количество </w:t>
            </w:r>
            <w:r w:rsidR="00A81DB9" w:rsidRPr="00A81DB9">
              <w:rPr>
                <w:rFonts w:ascii="Times New Roman" w:hAnsi="Times New Roman"/>
                <w:color w:val="000000"/>
                <w:sz w:val="20"/>
                <w:szCs w:val="20"/>
              </w:rPr>
              <w:t>муниципальных предприятий, получающих по итогам деятельности за отчетный год, прибыль свыше 500,00 тыс. рублей</w:t>
            </w:r>
            <w:r w:rsidR="00A81DB9">
              <w:rPr>
                <w:rFonts w:ascii="Times New Roman" w:hAnsi="Times New Roman"/>
                <w:color w:val="000000"/>
                <w:sz w:val="20"/>
                <w:szCs w:val="20"/>
              </w:rPr>
              <w:t xml:space="preserve"> к общему количеству муниципальных предприятий и умножение на 100</w:t>
            </w:r>
          </w:p>
        </w:tc>
      </w:tr>
      <w:tr w:rsidR="00FE3FD9" w:rsidRPr="00710AD5" w:rsidTr="00E707DF">
        <w:trPr>
          <w:jc w:val="center"/>
        </w:trPr>
        <w:tc>
          <w:tcPr>
            <w:tcW w:w="807" w:type="dxa"/>
          </w:tcPr>
          <w:p w:rsidR="00FE3FD9" w:rsidRPr="00710AD5" w:rsidRDefault="00FE3FD9" w:rsidP="00201D94">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Мероприятие «Мероприятие в области землеустройства, землепользования и управления муниципальным имуществом»</w:t>
            </w:r>
          </w:p>
        </w:tc>
      </w:tr>
      <w:tr w:rsidR="006804A5" w:rsidRPr="00710AD5" w:rsidTr="00E707DF">
        <w:trPr>
          <w:jc w:val="center"/>
        </w:trPr>
        <w:tc>
          <w:tcPr>
            <w:tcW w:w="807"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454632">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4295,14</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3275,38</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3274,12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1730"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454632">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0520100000</w:t>
            </w:r>
          </w:p>
        </w:tc>
      </w:tr>
      <w:tr w:rsidR="006804A5" w:rsidRPr="00710AD5" w:rsidTr="00E707DF">
        <w:trPr>
          <w:jc w:val="center"/>
        </w:trPr>
        <w:tc>
          <w:tcPr>
            <w:tcW w:w="807"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454632">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4295,14</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3275,38</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3274,12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1730"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454632">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0520100000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3"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3"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843" w:type="dxa"/>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r>
      <w:tr w:rsidR="006804A5" w:rsidRPr="00710AD5" w:rsidTr="00E707DF">
        <w:trPr>
          <w:jc w:val="center"/>
        </w:trPr>
        <w:tc>
          <w:tcPr>
            <w:tcW w:w="807"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454632">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управлению имущественных и земельных отношений</w:t>
            </w:r>
          </w:p>
        </w:tc>
        <w:tc>
          <w:tcPr>
            <w:tcW w:w="1134"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4295,14</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3275,38</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3274,12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3"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992" w:type="dxa"/>
          </w:tcPr>
          <w:p w:rsidR="006804A5" w:rsidRPr="006804A5" w:rsidRDefault="006804A5" w:rsidP="006804A5">
            <w:pPr>
              <w:jc w:val="center"/>
              <w:rPr>
                <w:rFonts w:ascii="Times New Roman" w:hAnsi="Times New Roman"/>
                <w:bCs/>
                <w:color w:val="000000"/>
                <w:sz w:val="20"/>
                <w:szCs w:val="20"/>
              </w:rPr>
            </w:pPr>
            <w:r w:rsidRPr="006804A5">
              <w:rPr>
                <w:rFonts w:ascii="Times New Roman" w:hAnsi="Times New Roman"/>
                <w:bCs/>
                <w:color w:val="000000"/>
                <w:sz w:val="20"/>
                <w:szCs w:val="20"/>
              </w:rPr>
              <w:t>3727,22</w:t>
            </w:r>
          </w:p>
        </w:tc>
        <w:tc>
          <w:tcPr>
            <w:tcW w:w="1730" w:type="dxa"/>
          </w:tcPr>
          <w:p w:rsidR="006804A5" w:rsidRPr="00710AD5" w:rsidRDefault="006804A5" w:rsidP="00454632">
            <w:pPr>
              <w:widowControl w:val="0"/>
              <w:autoSpaceDE w:val="0"/>
              <w:autoSpaceDN w:val="0"/>
              <w:adjustRightInd w:val="0"/>
              <w:jc w:val="both"/>
              <w:outlineLvl w:val="1"/>
              <w:rPr>
                <w:rFonts w:ascii="Times New Roman" w:hAnsi="Times New Roman"/>
                <w:sz w:val="20"/>
                <w:szCs w:val="20"/>
              </w:rPr>
            </w:pPr>
          </w:p>
        </w:tc>
        <w:tc>
          <w:tcPr>
            <w:tcW w:w="1843" w:type="dxa"/>
          </w:tcPr>
          <w:p w:rsidR="006804A5" w:rsidRPr="00710AD5" w:rsidRDefault="006804A5" w:rsidP="00454632">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0520100000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средства инвестиционного характера</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4.</w:t>
            </w:r>
          </w:p>
        </w:tc>
        <w:tc>
          <w:tcPr>
            <w:tcW w:w="13931" w:type="dxa"/>
            <w:gridSpan w:val="10"/>
          </w:tcPr>
          <w:p w:rsidR="00FE3FD9" w:rsidRPr="00710AD5" w:rsidRDefault="00FE3FD9" w:rsidP="0038505D">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Подпрограмма «Обеспечение реализации муниципальной программы и общепрограммные мероприятия»</w:t>
            </w:r>
          </w:p>
        </w:tc>
      </w:tr>
      <w:tr w:rsidR="006804A5" w:rsidRPr="00710AD5" w:rsidTr="00E707DF">
        <w:trPr>
          <w:jc w:val="center"/>
        </w:trPr>
        <w:tc>
          <w:tcPr>
            <w:tcW w:w="807"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p>
        </w:tc>
        <w:tc>
          <w:tcPr>
            <w:tcW w:w="3270" w:type="dxa"/>
          </w:tcPr>
          <w:p w:rsidR="006804A5" w:rsidRPr="00710AD5" w:rsidRDefault="006804A5"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6804A5" w:rsidRPr="00710AD5" w:rsidRDefault="006804A5"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6804A5" w:rsidRPr="000D02D1" w:rsidRDefault="006804A5" w:rsidP="000D02D1">
            <w:pPr>
              <w:jc w:val="center"/>
              <w:rPr>
                <w:rFonts w:ascii="Times New Roman" w:hAnsi="Times New Roman"/>
                <w:bCs/>
                <w:color w:val="000000"/>
                <w:sz w:val="20"/>
                <w:szCs w:val="20"/>
              </w:rPr>
            </w:pPr>
            <w:r w:rsidRPr="000D02D1">
              <w:rPr>
                <w:rFonts w:ascii="Times New Roman" w:hAnsi="Times New Roman"/>
                <w:bCs/>
                <w:color w:val="000000"/>
                <w:sz w:val="20"/>
                <w:szCs w:val="20"/>
              </w:rPr>
              <w:t>80251,87</w:t>
            </w:r>
          </w:p>
        </w:tc>
        <w:tc>
          <w:tcPr>
            <w:tcW w:w="992" w:type="dxa"/>
          </w:tcPr>
          <w:p w:rsidR="006804A5" w:rsidRPr="000D02D1" w:rsidRDefault="006804A5" w:rsidP="000D02D1">
            <w:pPr>
              <w:jc w:val="center"/>
              <w:rPr>
                <w:rFonts w:ascii="Times New Roman" w:hAnsi="Times New Roman"/>
                <w:bCs/>
                <w:color w:val="000000"/>
                <w:sz w:val="20"/>
                <w:szCs w:val="20"/>
              </w:rPr>
            </w:pPr>
            <w:r w:rsidRPr="000D02D1">
              <w:rPr>
                <w:rFonts w:ascii="Times New Roman" w:hAnsi="Times New Roman"/>
                <w:bCs/>
                <w:color w:val="000000"/>
                <w:sz w:val="20"/>
                <w:szCs w:val="20"/>
              </w:rPr>
              <w:t>66411,94</w:t>
            </w:r>
          </w:p>
        </w:tc>
        <w:tc>
          <w:tcPr>
            <w:tcW w:w="992" w:type="dxa"/>
          </w:tcPr>
          <w:p w:rsidR="006804A5" w:rsidRPr="000D02D1" w:rsidRDefault="006804A5" w:rsidP="000D02D1">
            <w:pPr>
              <w:jc w:val="center"/>
              <w:rPr>
                <w:rFonts w:ascii="Times New Roman" w:hAnsi="Times New Roman"/>
                <w:bCs/>
                <w:color w:val="000000"/>
                <w:sz w:val="20"/>
                <w:szCs w:val="20"/>
              </w:rPr>
            </w:pPr>
            <w:r w:rsidRPr="000D02D1">
              <w:rPr>
                <w:rFonts w:ascii="Times New Roman" w:hAnsi="Times New Roman"/>
                <w:bCs/>
                <w:color w:val="000000"/>
                <w:sz w:val="20"/>
                <w:szCs w:val="20"/>
              </w:rPr>
              <w:t>65413,20</w:t>
            </w:r>
          </w:p>
        </w:tc>
        <w:tc>
          <w:tcPr>
            <w:tcW w:w="992" w:type="dxa"/>
          </w:tcPr>
          <w:p w:rsidR="006804A5" w:rsidRPr="000D02D1" w:rsidRDefault="006804A5" w:rsidP="000D02D1">
            <w:pPr>
              <w:jc w:val="center"/>
              <w:rPr>
                <w:rFonts w:ascii="Times New Roman" w:hAnsi="Times New Roman"/>
                <w:bCs/>
                <w:color w:val="000000"/>
                <w:sz w:val="20"/>
                <w:szCs w:val="20"/>
              </w:rPr>
            </w:pPr>
            <w:r w:rsidRPr="000D02D1">
              <w:rPr>
                <w:rFonts w:ascii="Times New Roman" w:hAnsi="Times New Roman"/>
                <w:bCs/>
                <w:color w:val="000000"/>
                <w:sz w:val="20"/>
                <w:szCs w:val="20"/>
              </w:rPr>
              <w:t>55391,55</w:t>
            </w:r>
          </w:p>
        </w:tc>
        <w:tc>
          <w:tcPr>
            <w:tcW w:w="993" w:type="dxa"/>
          </w:tcPr>
          <w:p w:rsidR="006804A5" w:rsidRPr="000D02D1" w:rsidRDefault="006804A5" w:rsidP="000D02D1">
            <w:pPr>
              <w:jc w:val="center"/>
              <w:rPr>
                <w:rFonts w:ascii="Times New Roman" w:hAnsi="Times New Roman"/>
                <w:bCs/>
                <w:color w:val="000000"/>
                <w:sz w:val="20"/>
                <w:szCs w:val="20"/>
              </w:rPr>
            </w:pPr>
            <w:r w:rsidRPr="000D02D1">
              <w:rPr>
                <w:rFonts w:ascii="Times New Roman" w:hAnsi="Times New Roman"/>
                <w:bCs/>
                <w:color w:val="000000"/>
                <w:sz w:val="20"/>
                <w:szCs w:val="20"/>
              </w:rPr>
              <w:t>55297,85</w:t>
            </w:r>
          </w:p>
        </w:tc>
        <w:tc>
          <w:tcPr>
            <w:tcW w:w="992" w:type="dxa"/>
          </w:tcPr>
          <w:p w:rsidR="006804A5" w:rsidRPr="000D02D1" w:rsidRDefault="006804A5" w:rsidP="000D02D1">
            <w:pPr>
              <w:jc w:val="center"/>
              <w:rPr>
                <w:rFonts w:ascii="Times New Roman" w:hAnsi="Times New Roman"/>
                <w:bCs/>
                <w:color w:val="000000"/>
                <w:sz w:val="20"/>
                <w:szCs w:val="20"/>
              </w:rPr>
            </w:pPr>
            <w:r w:rsidRPr="000D02D1">
              <w:rPr>
                <w:rFonts w:ascii="Times New Roman" w:hAnsi="Times New Roman"/>
                <w:bCs/>
                <w:color w:val="000000"/>
                <w:sz w:val="20"/>
                <w:szCs w:val="20"/>
              </w:rPr>
              <w:t>54968,16</w:t>
            </w:r>
          </w:p>
        </w:tc>
        <w:tc>
          <w:tcPr>
            <w:tcW w:w="1730" w:type="dxa"/>
            <w:vAlign w:val="bottom"/>
          </w:tcPr>
          <w:p w:rsidR="006804A5" w:rsidRPr="00710AD5" w:rsidRDefault="006804A5" w:rsidP="00FE3FD9">
            <w:pPr>
              <w:jc w:val="right"/>
              <w:rPr>
                <w:rFonts w:ascii="Times New Roman" w:hAnsi="Times New Roman"/>
                <w:color w:val="000000"/>
                <w:sz w:val="20"/>
                <w:szCs w:val="20"/>
              </w:rPr>
            </w:pPr>
          </w:p>
        </w:tc>
        <w:tc>
          <w:tcPr>
            <w:tcW w:w="1843" w:type="dxa"/>
          </w:tcPr>
          <w:p w:rsidR="006804A5" w:rsidRPr="00710AD5" w:rsidRDefault="006804A5"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0530000000</w:t>
            </w:r>
          </w:p>
        </w:tc>
      </w:tr>
      <w:tr w:rsidR="000D02D1" w:rsidRPr="00710AD5" w:rsidTr="00E707DF">
        <w:trPr>
          <w:jc w:val="center"/>
        </w:trPr>
        <w:tc>
          <w:tcPr>
            <w:tcW w:w="807" w:type="dxa"/>
          </w:tcPr>
          <w:p w:rsidR="000D02D1" w:rsidRPr="00710AD5" w:rsidRDefault="000D02D1" w:rsidP="00A34A89">
            <w:pPr>
              <w:widowControl w:val="0"/>
              <w:autoSpaceDE w:val="0"/>
              <w:autoSpaceDN w:val="0"/>
              <w:adjustRightInd w:val="0"/>
              <w:jc w:val="both"/>
              <w:outlineLvl w:val="1"/>
              <w:rPr>
                <w:rFonts w:ascii="Times New Roman" w:hAnsi="Times New Roman"/>
                <w:sz w:val="20"/>
                <w:szCs w:val="20"/>
              </w:rPr>
            </w:pPr>
          </w:p>
        </w:tc>
        <w:tc>
          <w:tcPr>
            <w:tcW w:w="3270" w:type="dxa"/>
          </w:tcPr>
          <w:p w:rsidR="000D02D1" w:rsidRPr="00710AD5" w:rsidRDefault="000D02D1" w:rsidP="00A34A8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0D02D1" w:rsidRPr="00710AD5" w:rsidRDefault="000D02D1" w:rsidP="00A34A8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0D02D1" w:rsidRPr="000D02D1" w:rsidRDefault="000D02D1" w:rsidP="00230D71">
            <w:pPr>
              <w:jc w:val="center"/>
              <w:rPr>
                <w:rFonts w:ascii="Times New Roman" w:hAnsi="Times New Roman"/>
                <w:bCs/>
                <w:color w:val="000000"/>
                <w:sz w:val="20"/>
                <w:szCs w:val="20"/>
              </w:rPr>
            </w:pPr>
            <w:r w:rsidRPr="000D02D1">
              <w:rPr>
                <w:rFonts w:ascii="Times New Roman" w:hAnsi="Times New Roman"/>
                <w:bCs/>
                <w:color w:val="000000"/>
                <w:sz w:val="20"/>
                <w:szCs w:val="20"/>
              </w:rPr>
              <w:t>80251,87</w:t>
            </w:r>
          </w:p>
        </w:tc>
        <w:tc>
          <w:tcPr>
            <w:tcW w:w="992" w:type="dxa"/>
          </w:tcPr>
          <w:p w:rsidR="000D02D1" w:rsidRPr="000D02D1" w:rsidRDefault="000D02D1" w:rsidP="00230D71">
            <w:pPr>
              <w:jc w:val="center"/>
              <w:rPr>
                <w:rFonts w:ascii="Times New Roman" w:hAnsi="Times New Roman"/>
                <w:bCs/>
                <w:color w:val="000000"/>
                <w:sz w:val="20"/>
                <w:szCs w:val="20"/>
              </w:rPr>
            </w:pPr>
            <w:r w:rsidRPr="000D02D1">
              <w:rPr>
                <w:rFonts w:ascii="Times New Roman" w:hAnsi="Times New Roman"/>
                <w:bCs/>
                <w:color w:val="000000"/>
                <w:sz w:val="20"/>
                <w:szCs w:val="20"/>
              </w:rPr>
              <w:t>66411,94</w:t>
            </w:r>
          </w:p>
        </w:tc>
        <w:tc>
          <w:tcPr>
            <w:tcW w:w="992" w:type="dxa"/>
          </w:tcPr>
          <w:p w:rsidR="000D02D1" w:rsidRPr="000D02D1" w:rsidRDefault="000D02D1" w:rsidP="00230D71">
            <w:pPr>
              <w:jc w:val="center"/>
              <w:rPr>
                <w:rFonts w:ascii="Times New Roman" w:hAnsi="Times New Roman"/>
                <w:bCs/>
                <w:color w:val="000000"/>
                <w:sz w:val="20"/>
                <w:szCs w:val="20"/>
              </w:rPr>
            </w:pPr>
            <w:r w:rsidRPr="000D02D1">
              <w:rPr>
                <w:rFonts w:ascii="Times New Roman" w:hAnsi="Times New Roman"/>
                <w:bCs/>
                <w:color w:val="000000"/>
                <w:sz w:val="20"/>
                <w:szCs w:val="20"/>
              </w:rPr>
              <w:t>65413,20</w:t>
            </w:r>
          </w:p>
        </w:tc>
        <w:tc>
          <w:tcPr>
            <w:tcW w:w="992" w:type="dxa"/>
          </w:tcPr>
          <w:p w:rsidR="000D02D1" w:rsidRPr="000D02D1" w:rsidRDefault="000D02D1" w:rsidP="00230D71">
            <w:pPr>
              <w:jc w:val="center"/>
              <w:rPr>
                <w:rFonts w:ascii="Times New Roman" w:hAnsi="Times New Roman"/>
                <w:bCs/>
                <w:color w:val="000000"/>
                <w:sz w:val="20"/>
                <w:szCs w:val="20"/>
              </w:rPr>
            </w:pPr>
            <w:r w:rsidRPr="000D02D1">
              <w:rPr>
                <w:rFonts w:ascii="Times New Roman" w:hAnsi="Times New Roman"/>
                <w:bCs/>
                <w:color w:val="000000"/>
                <w:sz w:val="20"/>
                <w:szCs w:val="20"/>
              </w:rPr>
              <w:t>55391,55</w:t>
            </w:r>
          </w:p>
        </w:tc>
        <w:tc>
          <w:tcPr>
            <w:tcW w:w="993" w:type="dxa"/>
          </w:tcPr>
          <w:p w:rsidR="000D02D1" w:rsidRPr="000D02D1" w:rsidRDefault="000D02D1" w:rsidP="00230D71">
            <w:pPr>
              <w:jc w:val="center"/>
              <w:rPr>
                <w:rFonts w:ascii="Times New Roman" w:hAnsi="Times New Roman"/>
                <w:bCs/>
                <w:color w:val="000000"/>
                <w:sz w:val="20"/>
                <w:szCs w:val="20"/>
              </w:rPr>
            </w:pPr>
            <w:r w:rsidRPr="000D02D1">
              <w:rPr>
                <w:rFonts w:ascii="Times New Roman" w:hAnsi="Times New Roman"/>
                <w:bCs/>
                <w:color w:val="000000"/>
                <w:sz w:val="20"/>
                <w:szCs w:val="20"/>
              </w:rPr>
              <w:t>55297,85</w:t>
            </w:r>
          </w:p>
        </w:tc>
        <w:tc>
          <w:tcPr>
            <w:tcW w:w="992" w:type="dxa"/>
          </w:tcPr>
          <w:p w:rsidR="000D02D1" w:rsidRPr="000D02D1" w:rsidRDefault="000D02D1" w:rsidP="00230D71">
            <w:pPr>
              <w:jc w:val="center"/>
              <w:rPr>
                <w:rFonts w:ascii="Times New Roman" w:hAnsi="Times New Roman"/>
                <w:bCs/>
                <w:color w:val="000000"/>
                <w:sz w:val="20"/>
                <w:szCs w:val="20"/>
              </w:rPr>
            </w:pPr>
            <w:r w:rsidRPr="000D02D1">
              <w:rPr>
                <w:rFonts w:ascii="Times New Roman" w:hAnsi="Times New Roman"/>
                <w:bCs/>
                <w:color w:val="000000"/>
                <w:sz w:val="20"/>
                <w:szCs w:val="20"/>
              </w:rPr>
              <w:t>54968,16</w:t>
            </w:r>
          </w:p>
        </w:tc>
        <w:tc>
          <w:tcPr>
            <w:tcW w:w="1730" w:type="dxa"/>
            <w:vAlign w:val="bottom"/>
          </w:tcPr>
          <w:p w:rsidR="000D02D1" w:rsidRPr="00710AD5" w:rsidRDefault="000D02D1" w:rsidP="00A34A89">
            <w:pPr>
              <w:jc w:val="right"/>
              <w:rPr>
                <w:rFonts w:ascii="Times New Roman" w:hAnsi="Times New Roman"/>
                <w:color w:val="000000"/>
                <w:sz w:val="20"/>
                <w:szCs w:val="20"/>
              </w:rPr>
            </w:pPr>
          </w:p>
        </w:tc>
        <w:tc>
          <w:tcPr>
            <w:tcW w:w="1843" w:type="dxa"/>
          </w:tcPr>
          <w:p w:rsidR="000D02D1" w:rsidRPr="00710AD5" w:rsidRDefault="000D02D1" w:rsidP="00A34A8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3"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993" w:type="dxa"/>
          </w:tcPr>
          <w:p w:rsidR="00FE3FD9" w:rsidRPr="00710AD5" w:rsidRDefault="00FE3FD9" w:rsidP="00FE3FD9">
            <w:pPr>
              <w:rPr>
                <w:rFonts w:ascii="Times New Roman" w:hAnsi="Times New Roman"/>
                <w:sz w:val="20"/>
                <w:szCs w:val="20"/>
              </w:rPr>
            </w:pPr>
          </w:p>
        </w:tc>
        <w:tc>
          <w:tcPr>
            <w:tcW w:w="992" w:type="dxa"/>
          </w:tcPr>
          <w:p w:rsidR="00FE3FD9" w:rsidRPr="00710AD5" w:rsidRDefault="00FE3FD9" w:rsidP="00FE3FD9">
            <w:pPr>
              <w:rPr>
                <w:rFonts w:ascii="Times New Roman" w:hAnsi="Times New Roman"/>
                <w:sz w:val="20"/>
                <w:szCs w:val="20"/>
              </w:rPr>
            </w:pPr>
          </w:p>
        </w:tc>
        <w:tc>
          <w:tcPr>
            <w:tcW w:w="1730"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1843" w:type="dxa"/>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r>
      <w:tr w:rsidR="000D02D1" w:rsidRPr="00710AD5" w:rsidTr="00E707DF">
        <w:trPr>
          <w:jc w:val="center"/>
        </w:trPr>
        <w:tc>
          <w:tcPr>
            <w:tcW w:w="807" w:type="dxa"/>
          </w:tcPr>
          <w:p w:rsidR="000D02D1" w:rsidRPr="00710AD5" w:rsidRDefault="000D02D1" w:rsidP="00FE3FD9">
            <w:pPr>
              <w:widowControl w:val="0"/>
              <w:autoSpaceDE w:val="0"/>
              <w:autoSpaceDN w:val="0"/>
              <w:adjustRightInd w:val="0"/>
              <w:jc w:val="both"/>
              <w:outlineLvl w:val="1"/>
              <w:rPr>
                <w:rFonts w:ascii="Times New Roman" w:hAnsi="Times New Roman"/>
                <w:sz w:val="20"/>
                <w:szCs w:val="20"/>
              </w:rPr>
            </w:pPr>
          </w:p>
        </w:tc>
        <w:tc>
          <w:tcPr>
            <w:tcW w:w="3270" w:type="dxa"/>
          </w:tcPr>
          <w:p w:rsidR="000D02D1" w:rsidRPr="00710AD5" w:rsidRDefault="000D02D1" w:rsidP="00FE3FD9">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 xml:space="preserve">финансовому управлению </w:t>
            </w:r>
          </w:p>
        </w:tc>
        <w:tc>
          <w:tcPr>
            <w:tcW w:w="1134" w:type="dxa"/>
          </w:tcPr>
          <w:p w:rsidR="000D02D1" w:rsidRPr="00710AD5" w:rsidRDefault="000D02D1"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67978,09</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54485,11</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53485,11</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46087,61</w:t>
            </w:r>
          </w:p>
        </w:tc>
        <w:tc>
          <w:tcPr>
            <w:tcW w:w="993"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45993,28</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45662,96</w:t>
            </w:r>
          </w:p>
        </w:tc>
        <w:tc>
          <w:tcPr>
            <w:tcW w:w="1730" w:type="dxa"/>
            <w:vAlign w:val="bottom"/>
          </w:tcPr>
          <w:p w:rsidR="000D02D1" w:rsidRPr="00710AD5" w:rsidRDefault="000D02D1" w:rsidP="00FE3FD9">
            <w:pPr>
              <w:jc w:val="right"/>
              <w:rPr>
                <w:rFonts w:ascii="Times New Roman" w:hAnsi="Times New Roman"/>
                <w:bCs/>
                <w:iCs/>
                <w:color w:val="000000"/>
                <w:sz w:val="20"/>
                <w:szCs w:val="20"/>
              </w:rPr>
            </w:pPr>
          </w:p>
        </w:tc>
        <w:tc>
          <w:tcPr>
            <w:tcW w:w="1843" w:type="dxa"/>
          </w:tcPr>
          <w:p w:rsidR="000D02D1" w:rsidRPr="00710AD5" w:rsidRDefault="000D02D1"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0530000000</w:t>
            </w:r>
          </w:p>
        </w:tc>
      </w:tr>
      <w:tr w:rsidR="000D02D1" w:rsidRPr="00710AD5" w:rsidTr="00E707DF">
        <w:trPr>
          <w:jc w:val="center"/>
        </w:trPr>
        <w:tc>
          <w:tcPr>
            <w:tcW w:w="807" w:type="dxa"/>
          </w:tcPr>
          <w:p w:rsidR="000D02D1" w:rsidRPr="00710AD5" w:rsidRDefault="000D02D1" w:rsidP="00FE3FD9">
            <w:pPr>
              <w:widowControl w:val="0"/>
              <w:autoSpaceDE w:val="0"/>
              <w:autoSpaceDN w:val="0"/>
              <w:adjustRightInd w:val="0"/>
              <w:jc w:val="both"/>
              <w:outlineLvl w:val="1"/>
              <w:rPr>
                <w:rFonts w:ascii="Times New Roman" w:hAnsi="Times New Roman"/>
                <w:sz w:val="20"/>
                <w:szCs w:val="20"/>
              </w:rPr>
            </w:pPr>
          </w:p>
        </w:tc>
        <w:tc>
          <w:tcPr>
            <w:tcW w:w="3270" w:type="dxa"/>
          </w:tcPr>
          <w:p w:rsidR="000D02D1" w:rsidRPr="00710AD5" w:rsidRDefault="000D02D1"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управлению имущественных и земельных отношений</w:t>
            </w:r>
          </w:p>
        </w:tc>
        <w:tc>
          <w:tcPr>
            <w:tcW w:w="1134" w:type="dxa"/>
            <w:vAlign w:val="center"/>
          </w:tcPr>
          <w:p w:rsidR="000D02D1" w:rsidRPr="00710AD5" w:rsidRDefault="000D02D1" w:rsidP="00FE3FD9">
            <w:pPr>
              <w:widowControl w:val="0"/>
              <w:autoSpaceDE w:val="0"/>
              <w:autoSpaceDN w:val="0"/>
              <w:adjustRightInd w:val="0"/>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12273,78</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11926,83</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11928,09</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9303,94</w:t>
            </w:r>
          </w:p>
        </w:tc>
        <w:tc>
          <w:tcPr>
            <w:tcW w:w="993"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9304,57</w:t>
            </w:r>
          </w:p>
        </w:tc>
        <w:tc>
          <w:tcPr>
            <w:tcW w:w="992" w:type="dxa"/>
          </w:tcPr>
          <w:p w:rsidR="000D02D1" w:rsidRPr="000D02D1" w:rsidRDefault="000D02D1" w:rsidP="000D02D1">
            <w:pPr>
              <w:jc w:val="right"/>
              <w:rPr>
                <w:rFonts w:ascii="Times New Roman" w:hAnsi="Times New Roman"/>
                <w:bCs/>
                <w:color w:val="000000"/>
                <w:sz w:val="20"/>
                <w:szCs w:val="20"/>
              </w:rPr>
            </w:pPr>
            <w:r w:rsidRPr="000D02D1">
              <w:rPr>
                <w:rFonts w:ascii="Times New Roman" w:hAnsi="Times New Roman"/>
                <w:bCs/>
                <w:color w:val="000000"/>
                <w:sz w:val="20"/>
                <w:szCs w:val="20"/>
              </w:rPr>
              <w:t>9305,20</w:t>
            </w:r>
          </w:p>
        </w:tc>
        <w:tc>
          <w:tcPr>
            <w:tcW w:w="1730" w:type="dxa"/>
            <w:vAlign w:val="bottom"/>
          </w:tcPr>
          <w:p w:rsidR="000D02D1" w:rsidRPr="00710AD5" w:rsidRDefault="000D02D1" w:rsidP="00FE3FD9">
            <w:pPr>
              <w:jc w:val="right"/>
              <w:rPr>
                <w:rFonts w:ascii="Times New Roman" w:hAnsi="Times New Roman"/>
                <w:bCs/>
                <w:iCs/>
                <w:color w:val="000000"/>
                <w:sz w:val="20"/>
                <w:szCs w:val="20"/>
              </w:rPr>
            </w:pPr>
          </w:p>
        </w:tc>
        <w:tc>
          <w:tcPr>
            <w:tcW w:w="1843" w:type="dxa"/>
          </w:tcPr>
          <w:p w:rsidR="000D02D1" w:rsidRPr="00710AD5" w:rsidRDefault="000D02D1" w:rsidP="00FE3FD9">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0530000000</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FE3FD9" w:rsidRPr="00710AD5" w:rsidTr="00E707DF">
        <w:trPr>
          <w:jc w:val="center"/>
        </w:trPr>
        <w:tc>
          <w:tcPr>
            <w:tcW w:w="807" w:type="dxa"/>
          </w:tcPr>
          <w:p w:rsidR="00FE3FD9" w:rsidRPr="00710AD5" w:rsidRDefault="00FE3FD9" w:rsidP="00FE3FD9">
            <w:pPr>
              <w:widowControl w:val="0"/>
              <w:autoSpaceDE w:val="0"/>
              <w:autoSpaceDN w:val="0"/>
              <w:adjustRightInd w:val="0"/>
              <w:jc w:val="both"/>
              <w:outlineLvl w:val="1"/>
              <w:rPr>
                <w:rFonts w:ascii="Times New Roman" w:hAnsi="Times New Roman"/>
                <w:sz w:val="20"/>
                <w:szCs w:val="20"/>
              </w:rPr>
            </w:pPr>
          </w:p>
        </w:tc>
        <w:tc>
          <w:tcPr>
            <w:tcW w:w="3270" w:type="dxa"/>
          </w:tcPr>
          <w:p w:rsidR="00FE3FD9" w:rsidRPr="00710AD5" w:rsidRDefault="00FE3FD9" w:rsidP="00FE3FD9">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средства инвестиционного характера</w:t>
            </w:r>
          </w:p>
        </w:tc>
        <w:tc>
          <w:tcPr>
            <w:tcW w:w="1134" w:type="dxa"/>
            <w:vAlign w:val="center"/>
          </w:tcPr>
          <w:p w:rsidR="00FE3FD9" w:rsidRPr="00710AD5" w:rsidRDefault="00FE3FD9" w:rsidP="00FE3FD9">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FE3FD9" w:rsidRPr="00710AD5" w:rsidRDefault="00FE3FD9" w:rsidP="00FE3FD9">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FE3FD9" w:rsidRPr="00710AD5" w:rsidRDefault="00FE3FD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937C99" w:rsidRPr="00710AD5" w:rsidTr="00937C99">
        <w:trPr>
          <w:jc w:val="center"/>
        </w:trPr>
        <w:tc>
          <w:tcPr>
            <w:tcW w:w="807" w:type="dxa"/>
          </w:tcPr>
          <w:p w:rsidR="00937C99" w:rsidRPr="00710AD5" w:rsidRDefault="00933ADE" w:rsidP="00FE3FD9">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4.1.</w:t>
            </w:r>
          </w:p>
        </w:tc>
        <w:tc>
          <w:tcPr>
            <w:tcW w:w="13931" w:type="dxa"/>
            <w:gridSpan w:val="10"/>
          </w:tcPr>
          <w:p w:rsidR="00937C99" w:rsidRPr="00710AD5" w:rsidRDefault="00937C9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Задача «Обеспечение эффективной деятельности финансового управления и управления имущественных и земельных отношений по выполнению комплекса мероприятий Программы и Подпрограмм Программы»</w:t>
            </w:r>
          </w:p>
        </w:tc>
      </w:tr>
      <w:tr w:rsidR="00937C99" w:rsidRPr="00710AD5" w:rsidTr="00937C99">
        <w:trPr>
          <w:jc w:val="center"/>
        </w:trPr>
        <w:tc>
          <w:tcPr>
            <w:tcW w:w="807" w:type="dxa"/>
          </w:tcPr>
          <w:p w:rsidR="00937C99" w:rsidRPr="00710AD5" w:rsidRDefault="00937C99" w:rsidP="00FE3FD9">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937C99" w:rsidRPr="00710AD5" w:rsidRDefault="00937C99" w:rsidP="00FE3FD9">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Показатель решения задачи</w:t>
            </w:r>
          </w:p>
        </w:tc>
      </w:tr>
      <w:tr w:rsidR="00F47794" w:rsidRPr="00710AD5" w:rsidTr="00933ADE">
        <w:trPr>
          <w:jc w:val="center"/>
        </w:trPr>
        <w:tc>
          <w:tcPr>
            <w:tcW w:w="807" w:type="dxa"/>
          </w:tcPr>
          <w:p w:rsidR="00F47794" w:rsidRPr="00710AD5" w:rsidRDefault="00F47794" w:rsidP="00FE3FD9">
            <w:pPr>
              <w:widowControl w:val="0"/>
              <w:autoSpaceDE w:val="0"/>
              <w:autoSpaceDN w:val="0"/>
              <w:adjustRightInd w:val="0"/>
              <w:jc w:val="both"/>
              <w:outlineLvl w:val="1"/>
              <w:rPr>
                <w:rFonts w:ascii="Times New Roman" w:hAnsi="Times New Roman"/>
                <w:sz w:val="20"/>
                <w:szCs w:val="20"/>
              </w:rPr>
            </w:pPr>
          </w:p>
        </w:tc>
        <w:tc>
          <w:tcPr>
            <w:tcW w:w="3270" w:type="dxa"/>
          </w:tcPr>
          <w:p w:rsidR="00F47794" w:rsidRPr="00710AD5" w:rsidRDefault="00F47794" w:rsidP="00F47794">
            <w:pPr>
              <w:jc w:val="both"/>
              <w:rPr>
                <w:rFonts w:ascii="Times New Roman" w:hAnsi="Times New Roman"/>
                <w:sz w:val="20"/>
                <w:szCs w:val="20"/>
              </w:rPr>
            </w:pPr>
            <w:r w:rsidRPr="00710AD5">
              <w:rPr>
                <w:rFonts w:ascii="Times New Roman" w:hAnsi="Times New Roman"/>
                <w:sz w:val="20"/>
                <w:szCs w:val="20"/>
              </w:rPr>
              <w:t xml:space="preserve">Выполнение индикаторов </w:t>
            </w:r>
          </w:p>
          <w:p w:rsidR="00F47794" w:rsidRPr="00710AD5" w:rsidRDefault="00F47794" w:rsidP="00F47794">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достижения целей Программы и показателей решения задач</w:t>
            </w:r>
            <w:r w:rsidR="00ED5760" w:rsidRPr="00710AD5">
              <w:rPr>
                <w:rFonts w:ascii="Times New Roman" w:hAnsi="Times New Roman"/>
                <w:sz w:val="20"/>
                <w:szCs w:val="20"/>
              </w:rPr>
              <w:t xml:space="preserve"> Подпрограмм</w:t>
            </w:r>
            <w:r w:rsidR="007714EE" w:rsidRPr="00710AD5">
              <w:rPr>
                <w:rFonts w:ascii="Times New Roman" w:hAnsi="Times New Roman"/>
                <w:sz w:val="20"/>
                <w:szCs w:val="20"/>
              </w:rPr>
              <w:t xml:space="preserve"> Программы</w:t>
            </w:r>
          </w:p>
        </w:tc>
        <w:tc>
          <w:tcPr>
            <w:tcW w:w="1134" w:type="dxa"/>
          </w:tcPr>
          <w:p w:rsidR="00F47794" w:rsidRPr="00710AD5" w:rsidRDefault="00F47794" w:rsidP="00933AD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процент</w:t>
            </w:r>
          </w:p>
        </w:tc>
        <w:tc>
          <w:tcPr>
            <w:tcW w:w="993" w:type="dxa"/>
          </w:tcPr>
          <w:p w:rsidR="00F47794" w:rsidRPr="00710AD5" w:rsidRDefault="00F47794" w:rsidP="00933ADE">
            <w:pPr>
              <w:ind w:firstLine="34"/>
              <w:jc w:val="center"/>
              <w:rPr>
                <w:rFonts w:ascii="Times New Roman" w:hAnsi="Times New Roman"/>
                <w:sz w:val="20"/>
                <w:szCs w:val="20"/>
              </w:rPr>
            </w:pPr>
            <w:r w:rsidRPr="00710AD5">
              <w:rPr>
                <w:rFonts w:ascii="Times New Roman" w:hAnsi="Times New Roman"/>
                <w:sz w:val="20"/>
                <w:szCs w:val="20"/>
              </w:rPr>
              <w:t>100</w:t>
            </w:r>
          </w:p>
        </w:tc>
        <w:tc>
          <w:tcPr>
            <w:tcW w:w="992" w:type="dxa"/>
          </w:tcPr>
          <w:p w:rsidR="00F47794" w:rsidRPr="00710AD5" w:rsidRDefault="00F47794" w:rsidP="00F47794">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47794" w:rsidRPr="00710AD5" w:rsidRDefault="00F47794" w:rsidP="00F47794">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47794" w:rsidRPr="00710AD5" w:rsidRDefault="00F47794" w:rsidP="00F47794">
            <w:pPr>
              <w:jc w:val="center"/>
              <w:rPr>
                <w:rFonts w:ascii="Times New Roman" w:hAnsi="Times New Roman"/>
                <w:sz w:val="20"/>
                <w:szCs w:val="20"/>
              </w:rPr>
            </w:pPr>
            <w:r w:rsidRPr="00710AD5">
              <w:rPr>
                <w:rFonts w:ascii="Times New Roman" w:hAnsi="Times New Roman"/>
                <w:sz w:val="20"/>
                <w:szCs w:val="20"/>
              </w:rPr>
              <w:t>100</w:t>
            </w:r>
          </w:p>
        </w:tc>
        <w:tc>
          <w:tcPr>
            <w:tcW w:w="993" w:type="dxa"/>
          </w:tcPr>
          <w:p w:rsidR="00F47794" w:rsidRPr="00710AD5" w:rsidRDefault="00F47794" w:rsidP="00F47794">
            <w:pPr>
              <w:jc w:val="center"/>
              <w:rPr>
                <w:rFonts w:ascii="Times New Roman" w:hAnsi="Times New Roman"/>
                <w:sz w:val="20"/>
                <w:szCs w:val="20"/>
              </w:rPr>
            </w:pPr>
            <w:r w:rsidRPr="00710AD5">
              <w:rPr>
                <w:rFonts w:ascii="Times New Roman" w:hAnsi="Times New Roman"/>
                <w:sz w:val="20"/>
                <w:szCs w:val="20"/>
              </w:rPr>
              <w:t>100</w:t>
            </w:r>
          </w:p>
        </w:tc>
        <w:tc>
          <w:tcPr>
            <w:tcW w:w="992" w:type="dxa"/>
          </w:tcPr>
          <w:p w:rsidR="00F47794" w:rsidRPr="00710AD5" w:rsidRDefault="00F47794" w:rsidP="00F47794">
            <w:pPr>
              <w:jc w:val="center"/>
              <w:rPr>
                <w:rFonts w:ascii="Times New Roman" w:hAnsi="Times New Roman"/>
                <w:sz w:val="20"/>
                <w:szCs w:val="20"/>
              </w:rPr>
            </w:pPr>
            <w:r w:rsidRPr="00710AD5">
              <w:rPr>
                <w:rFonts w:ascii="Times New Roman" w:hAnsi="Times New Roman"/>
                <w:sz w:val="20"/>
                <w:szCs w:val="20"/>
              </w:rPr>
              <w:t>100</w:t>
            </w:r>
          </w:p>
        </w:tc>
        <w:tc>
          <w:tcPr>
            <w:tcW w:w="1730" w:type="dxa"/>
          </w:tcPr>
          <w:p w:rsidR="00F47794" w:rsidRPr="00710AD5" w:rsidRDefault="00F47794" w:rsidP="00933ADE">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финансовое управление, управление имущественных и земельных отношений</w:t>
            </w:r>
          </w:p>
        </w:tc>
        <w:tc>
          <w:tcPr>
            <w:tcW w:w="1843" w:type="dxa"/>
          </w:tcPr>
          <w:p w:rsidR="00F47794" w:rsidRPr="00710AD5" w:rsidRDefault="00F47794" w:rsidP="00F47794">
            <w:pPr>
              <w:jc w:val="both"/>
              <w:rPr>
                <w:rFonts w:ascii="Times New Roman" w:hAnsi="Times New Roman"/>
                <w:sz w:val="20"/>
                <w:szCs w:val="20"/>
              </w:rPr>
            </w:pPr>
            <w:r w:rsidRPr="00710AD5">
              <w:rPr>
                <w:rFonts w:ascii="Times New Roman" w:hAnsi="Times New Roman"/>
                <w:sz w:val="20"/>
                <w:szCs w:val="20"/>
              </w:rPr>
              <w:t xml:space="preserve">количество достигнутых индикаторов </w:t>
            </w:r>
          </w:p>
          <w:p w:rsidR="00F47794" w:rsidRPr="00710AD5" w:rsidRDefault="00F47794" w:rsidP="00F47794">
            <w:pPr>
              <w:jc w:val="both"/>
              <w:rPr>
                <w:rFonts w:ascii="Times New Roman" w:hAnsi="Times New Roman"/>
                <w:sz w:val="20"/>
                <w:szCs w:val="20"/>
              </w:rPr>
            </w:pPr>
            <w:r w:rsidRPr="00710AD5">
              <w:rPr>
                <w:rFonts w:ascii="Times New Roman" w:hAnsi="Times New Roman"/>
                <w:sz w:val="20"/>
                <w:szCs w:val="20"/>
              </w:rPr>
              <w:t>достижения целей Программы и показателей решения задач</w:t>
            </w:r>
            <w:r w:rsidR="00ED5760" w:rsidRPr="00710AD5">
              <w:rPr>
                <w:rFonts w:ascii="Times New Roman" w:hAnsi="Times New Roman"/>
                <w:sz w:val="20"/>
                <w:szCs w:val="20"/>
              </w:rPr>
              <w:t xml:space="preserve"> Подпрограмм</w:t>
            </w:r>
            <w:r w:rsidRPr="00710AD5">
              <w:rPr>
                <w:rFonts w:ascii="Times New Roman" w:hAnsi="Times New Roman"/>
                <w:sz w:val="20"/>
                <w:szCs w:val="20"/>
              </w:rPr>
              <w:t xml:space="preserve"> к общему количеству индикаторов </w:t>
            </w:r>
          </w:p>
          <w:p w:rsidR="00F47794" w:rsidRPr="00710AD5" w:rsidRDefault="00F47794" w:rsidP="00F47794">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достижения целей Программы и показателей решения задач</w:t>
            </w:r>
            <w:r w:rsidR="00ED5760" w:rsidRPr="00710AD5">
              <w:rPr>
                <w:rFonts w:ascii="Times New Roman" w:hAnsi="Times New Roman"/>
                <w:sz w:val="20"/>
                <w:szCs w:val="20"/>
              </w:rPr>
              <w:t xml:space="preserve"> Подпрограмм</w:t>
            </w:r>
          </w:p>
        </w:tc>
      </w:tr>
      <w:tr w:rsidR="005A36D0" w:rsidRPr="00710AD5" w:rsidTr="008E7080">
        <w:trPr>
          <w:jc w:val="center"/>
        </w:trPr>
        <w:tc>
          <w:tcPr>
            <w:tcW w:w="807" w:type="dxa"/>
          </w:tcPr>
          <w:p w:rsidR="005A36D0" w:rsidRPr="00710AD5" w:rsidRDefault="005A36D0" w:rsidP="00FE3FD9">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5A36D0" w:rsidRPr="00710AD5" w:rsidRDefault="005A36D0" w:rsidP="005A36D0">
            <w:pPr>
              <w:jc w:val="center"/>
              <w:rPr>
                <w:rFonts w:ascii="Times New Roman" w:hAnsi="Times New Roman"/>
                <w:sz w:val="20"/>
                <w:szCs w:val="20"/>
              </w:rPr>
            </w:pPr>
            <w:r>
              <w:rPr>
                <w:rFonts w:ascii="Times New Roman" w:hAnsi="Times New Roman"/>
                <w:sz w:val="20"/>
                <w:szCs w:val="20"/>
              </w:rPr>
              <w:t>Мероприятие «</w:t>
            </w:r>
            <w:r w:rsidRPr="005A36D0">
              <w:rPr>
                <w:rFonts w:ascii="Times New Roman" w:hAnsi="Times New Roman"/>
                <w:sz w:val="20"/>
                <w:szCs w:val="20"/>
              </w:rPr>
              <w:t>Обеспечение реализации программы и общепрограммные мероприятия</w:t>
            </w:r>
            <w:r>
              <w:rPr>
                <w:rFonts w:ascii="Times New Roman" w:hAnsi="Times New Roman"/>
                <w:sz w:val="20"/>
                <w:szCs w:val="20"/>
              </w:rPr>
              <w:t>»</w:t>
            </w:r>
          </w:p>
        </w:tc>
      </w:tr>
      <w:tr w:rsidR="00AF4B10" w:rsidRPr="00710AD5" w:rsidTr="008E7080">
        <w:trPr>
          <w:jc w:val="center"/>
        </w:trPr>
        <w:tc>
          <w:tcPr>
            <w:tcW w:w="807" w:type="dxa"/>
          </w:tcPr>
          <w:p w:rsidR="00AF4B10" w:rsidRPr="00710AD5" w:rsidRDefault="00AF4B10" w:rsidP="00FE3FD9">
            <w:pPr>
              <w:widowControl w:val="0"/>
              <w:autoSpaceDE w:val="0"/>
              <w:autoSpaceDN w:val="0"/>
              <w:adjustRightInd w:val="0"/>
              <w:jc w:val="both"/>
              <w:outlineLvl w:val="1"/>
              <w:rPr>
                <w:rFonts w:ascii="Times New Roman" w:hAnsi="Times New Roman"/>
                <w:sz w:val="20"/>
                <w:szCs w:val="20"/>
              </w:rPr>
            </w:pPr>
          </w:p>
        </w:tc>
        <w:tc>
          <w:tcPr>
            <w:tcW w:w="3270" w:type="dxa"/>
          </w:tcPr>
          <w:p w:rsidR="00AF4B10" w:rsidRPr="00710AD5" w:rsidRDefault="00AF4B10" w:rsidP="008E7080">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AF4B10" w:rsidRPr="00710AD5" w:rsidRDefault="00AF4B10"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78148,51</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64563,12</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63564,38</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55391,55</w:t>
            </w:r>
          </w:p>
        </w:tc>
        <w:tc>
          <w:tcPr>
            <w:tcW w:w="993"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55297,85</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54968,16</w:t>
            </w:r>
          </w:p>
        </w:tc>
        <w:tc>
          <w:tcPr>
            <w:tcW w:w="1730" w:type="dxa"/>
            <w:vAlign w:val="bottom"/>
          </w:tcPr>
          <w:p w:rsidR="00AF4B10" w:rsidRPr="00710AD5" w:rsidRDefault="00AF4B10" w:rsidP="008E7080">
            <w:pPr>
              <w:jc w:val="right"/>
              <w:rPr>
                <w:rFonts w:ascii="Times New Roman" w:hAnsi="Times New Roman"/>
                <w:color w:val="000000"/>
                <w:sz w:val="20"/>
                <w:szCs w:val="20"/>
              </w:rPr>
            </w:pPr>
          </w:p>
        </w:tc>
        <w:tc>
          <w:tcPr>
            <w:tcW w:w="1843" w:type="dxa"/>
          </w:tcPr>
          <w:p w:rsidR="00AF4B10" w:rsidRPr="00710AD5" w:rsidRDefault="00AF4B10" w:rsidP="005A36D0">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w:t>
            </w:r>
            <w:r>
              <w:rPr>
                <w:rFonts w:ascii="Times New Roman" w:hAnsi="Times New Roman"/>
                <w:sz w:val="20"/>
                <w:szCs w:val="20"/>
              </w:rPr>
              <w:t>1</w:t>
            </w:r>
            <w:r w:rsidRPr="00710AD5">
              <w:rPr>
                <w:rFonts w:ascii="Times New Roman" w:hAnsi="Times New Roman"/>
                <w:sz w:val="20"/>
                <w:szCs w:val="20"/>
              </w:rPr>
              <w:t>00000</w:t>
            </w:r>
          </w:p>
        </w:tc>
      </w:tr>
      <w:tr w:rsidR="00AF4B10" w:rsidRPr="00710AD5" w:rsidTr="008E7080">
        <w:trPr>
          <w:jc w:val="center"/>
        </w:trPr>
        <w:tc>
          <w:tcPr>
            <w:tcW w:w="807" w:type="dxa"/>
          </w:tcPr>
          <w:p w:rsidR="00AF4B10" w:rsidRPr="00710AD5" w:rsidRDefault="00AF4B10" w:rsidP="00FE3FD9">
            <w:pPr>
              <w:widowControl w:val="0"/>
              <w:autoSpaceDE w:val="0"/>
              <w:autoSpaceDN w:val="0"/>
              <w:adjustRightInd w:val="0"/>
              <w:jc w:val="both"/>
              <w:outlineLvl w:val="1"/>
              <w:rPr>
                <w:rFonts w:ascii="Times New Roman" w:hAnsi="Times New Roman"/>
                <w:sz w:val="20"/>
                <w:szCs w:val="20"/>
              </w:rPr>
            </w:pPr>
          </w:p>
        </w:tc>
        <w:tc>
          <w:tcPr>
            <w:tcW w:w="3270" w:type="dxa"/>
          </w:tcPr>
          <w:p w:rsidR="00AF4B10" w:rsidRPr="00710AD5" w:rsidRDefault="00AF4B10" w:rsidP="008E7080">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AF4B10" w:rsidRPr="00710AD5" w:rsidRDefault="00AF4B10"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AF4B10" w:rsidRPr="00AF4B10" w:rsidRDefault="00AF4B10" w:rsidP="000D6190">
            <w:pPr>
              <w:jc w:val="center"/>
              <w:rPr>
                <w:rFonts w:ascii="Times New Roman" w:hAnsi="Times New Roman"/>
                <w:bCs/>
                <w:color w:val="000000"/>
                <w:sz w:val="20"/>
                <w:szCs w:val="20"/>
              </w:rPr>
            </w:pPr>
            <w:r w:rsidRPr="00AF4B10">
              <w:rPr>
                <w:rFonts w:ascii="Times New Roman" w:hAnsi="Times New Roman"/>
                <w:bCs/>
                <w:color w:val="000000"/>
                <w:sz w:val="20"/>
                <w:szCs w:val="20"/>
              </w:rPr>
              <w:t>78148,51</w:t>
            </w:r>
          </w:p>
        </w:tc>
        <w:tc>
          <w:tcPr>
            <w:tcW w:w="992" w:type="dxa"/>
          </w:tcPr>
          <w:p w:rsidR="00AF4B10" w:rsidRPr="00AF4B10" w:rsidRDefault="00AF4B10" w:rsidP="000D6190">
            <w:pPr>
              <w:jc w:val="center"/>
              <w:rPr>
                <w:rFonts w:ascii="Times New Roman" w:hAnsi="Times New Roman"/>
                <w:bCs/>
                <w:color w:val="000000"/>
                <w:sz w:val="20"/>
                <w:szCs w:val="20"/>
              </w:rPr>
            </w:pPr>
            <w:r w:rsidRPr="00AF4B10">
              <w:rPr>
                <w:rFonts w:ascii="Times New Roman" w:hAnsi="Times New Roman"/>
                <w:bCs/>
                <w:color w:val="000000"/>
                <w:sz w:val="20"/>
                <w:szCs w:val="20"/>
              </w:rPr>
              <w:t>64563,12</w:t>
            </w:r>
          </w:p>
        </w:tc>
        <w:tc>
          <w:tcPr>
            <w:tcW w:w="992" w:type="dxa"/>
          </w:tcPr>
          <w:p w:rsidR="00AF4B10" w:rsidRPr="00AF4B10" w:rsidRDefault="00AF4B10" w:rsidP="000D6190">
            <w:pPr>
              <w:jc w:val="center"/>
              <w:rPr>
                <w:rFonts w:ascii="Times New Roman" w:hAnsi="Times New Roman"/>
                <w:bCs/>
                <w:color w:val="000000"/>
                <w:sz w:val="20"/>
                <w:szCs w:val="20"/>
              </w:rPr>
            </w:pPr>
            <w:r w:rsidRPr="00AF4B10">
              <w:rPr>
                <w:rFonts w:ascii="Times New Roman" w:hAnsi="Times New Roman"/>
                <w:bCs/>
                <w:color w:val="000000"/>
                <w:sz w:val="20"/>
                <w:szCs w:val="20"/>
              </w:rPr>
              <w:t>63564,38</w:t>
            </w:r>
          </w:p>
        </w:tc>
        <w:tc>
          <w:tcPr>
            <w:tcW w:w="992" w:type="dxa"/>
          </w:tcPr>
          <w:p w:rsidR="00AF4B10" w:rsidRPr="00AF4B10" w:rsidRDefault="00AF4B10" w:rsidP="000D6190">
            <w:pPr>
              <w:jc w:val="center"/>
              <w:rPr>
                <w:rFonts w:ascii="Times New Roman" w:hAnsi="Times New Roman"/>
                <w:bCs/>
                <w:color w:val="000000"/>
                <w:sz w:val="20"/>
                <w:szCs w:val="20"/>
              </w:rPr>
            </w:pPr>
            <w:r w:rsidRPr="00AF4B10">
              <w:rPr>
                <w:rFonts w:ascii="Times New Roman" w:hAnsi="Times New Roman"/>
                <w:bCs/>
                <w:color w:val="000000"/>
                <w:sz w:val="20"/>
                <w:szCs w:val="20"/>
              </w:rPr>
              <w:t>55391,55</w:t>
            </w:r>
          </w:p>
        </w:tc>
        <w:tc>
          <w:tcPr>
            <w:tcW w:w="993" w:type="dxa"/>
          </w:tcPr>
          <w:p w:rsidR="00AF4B10" w:rsidRPr="00AF4B10" w:rsidRDefault="00AF4B10" w:rsidP="000D6190">
            <w:pPr>
              <w:jc w:val="center"/>
              <w:rPr>
                <w:rFonts w:ascii="Times New Roman" w:hAnsi="Times New Roman"/>
                <w:bCs/>
                <w:color w:val="000000"/>
                <w:sz w:val="20"/>
                <w:szCs w:val="20"/>
              </w:rPr>
            </w:pPr>
            <w:r w:rsidRPr="00AF4B10">
              <w:rPr>
                <w:rFonts w:ascii="Times New Roman" w:hAnsi="Times New Roman"/>
                <w:bCs/>
                <w:color w:val="000000"/>
                <w:sz w:val="20"/>
                <w:szCs w:val="20"/>
              </w:rPr>
              <w:t>55297,85</w:t>
            </w:r>
          </w:p>
        </w:tc>
        <w:tc>
          <w:tcPr>
            <w:tcW w:w="992" w:type="dxa"/>
          </w:tcPr>
          <w:p w:rsidR="00AF4B10" w:rsidRPr="00AF4B10" w:rsidRDefault="00AF4B10" w:rsidP="000D6190">
            <w:pPr>
              <w:jc w:val="center"/>
              <w:rPr>
                <w:rFonts w:ascii="Times New Roman" w:hAnsi="Times New Roman"/>
                <w:bCs/>
                <w:color w:val="000000"/>
                <w:sz w:val="20"/>
                <w:szCs w:val="20"/>
              </w:rPr>
            </w:pPr>
            <w:r w:rsidRPr="00AF4B10">
              <w:rPr>
                <w:rFonts w:ascii="Times New Roman" w:hAnsi="Times New Roman"/>
                <w:bCs/>
                <w:color w:val="000000"/>
                <w:sz w:val="20"/>
                <w:szCs w:val="20"/>
              </w:rPr>
              <w:t>54968,16</w:t>
            </w:r>
          </w:p>
        </w:tc>
        <w:tc>
          <w:tcPr>
            <w:tcW w:w="1730" w:type="dxa"/>
            <w:vAlign w:val="bottom"/>
          </w:tcPr>
          <w:p w:rsidR="00AF4B10" w:rsidRPr="00710AD5" w:rsidRDefault="00AF4B10" w:rsidP="008E7080">
            <w:pPr>
              <w:jc w:val="right"/>
              <w:rPr>
                <w:rFonts w:ascii="Times New Roman" w:hAnsi="Times New Roman"/>
                <w:color w:val="000000"/>
                <w:sz w:val="20"/>
                <w:szCs w:val="20"/>
              </w:rPr>
            </w:pPr>
          </w:p>
        </w:tc>
        <w:tc>
          <w:tcPr>
            <w:tcW w:w="1843" w:type="dxa"/>
          </w:tcPr>
          <w:p w:rsidR="00AF4B10" w:rsidRPr="00710AD5" w:rsidRDefault="00AF4B10" w:rsidP="008E7080">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w:t>
            </w:r>
            <w:r>
              <w:rPr>
                <w:rFonts w:ascii="Times New Roman" w:hAnsi="Times New Roman"/>
                <w:sz w:val="20"/>
                <w:szCs w:val="20"/>
              </w:rPr>
              <w:t>1</w:t>
            </w:r>
            <w:r w:rsidRPr="00710AD5">
              <w:rPr>
                <w:rFonts w:ascii="Times New Roman" w:hAnsi="Times New Roman"/>
                <w:sz w:val="20"/>
                <w:szCs w:val="20"/>
              </w:rPr>
              <w:t>00000</w:t>
            </w:r>
          </w:p>
        </w:tc>
      </w:tr>
      <w:tr w:rsidR="005A36D0" w:rsidRPr="00710AD5" w:rsidTr="00933ADE">
        <w:trPr>
          <w:jc w:val="center"/>
        </w:trPr>
        <w:tc>
          <w:tcPr>
            <w:tcW w:w="807" w:type="dxa"/>
          </w:tcPr>
          <w:p w:rsidR="005A36D0" w:rsidRPr="00710AD5" w:rsidRDefault="005A36D0" w:rsidP="00FE3FD9">
            <w:pPr>
              <w:widowControl w:val="0"/>
              <w:autoSpaceDE w:val="0"/>
              <w:autoSpaceDN w:val="0"/>
              <w:adjustRightInd w:val="0"/>
              <w:jc w:val="both"/>
              <w:outlineLvl w:val="1"/>
              <w:rPr>
                <w:rFonts w:ascii="Times New Roman" w:hAnsi="Times New Roman"/>
                <w:sz w:val="20"/>
                <w:szCs w:val="20"/>
              </w:rPr>
            </w:pPr>
          </w:p>
        </w:tc>
        <w:tc>
          <w:tcPr>
            <w:tcW w:w="3270" w:type="dxa"/>
          </w:tcPr>
          <w:p w:rsidR="005A36D0" w:rsidRPr="00710AD5" w:rsidRDefault="005A36D0" w:rsidP="008E7080">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5A36D0" w:rsidRPr="00710AD5" w:rsidRDefault="005A36D0" w:rsidP="008E7080">
            <w:pPr>
              <w:widowControl w:val="0"/>
              <w:autoSpaceDE w:val="0"/>
              <w:autoSpaceDN w:val="0"/>
              <w:adjustRightInd w:val="0"/>
              <w:jc w:val="both"/>
              <w:outlineLvl w:val="1"/>
              <w:rPr>
                <w:rFonts w:ascii="Times New Roman" w:hAnsi="Times New Roman"/>
                <w:sz w:val="20"/>
                <w:szCs w:val="20"/>
              </w:rPr>
            </w:pPr>
          </w:p>
        </w:tc>
        <w:tc>
          <w:tcPr>
            <w:tcW w:w="993" w:type="dxa"/>
          </w:tcPr>
          <w:p w:rsidR="005A36D0" w:rsidRPr="00710AD5" w:rsidRDefault="005A36D0" w:rsidP="008E7080">
            <w:pPr>
              <w:widowControl w:val="0"/>
              <w:autoSpaceDE w:val="0"/>
              <w:autoSpaceDN w:val="0"/>
              <w:adjustRightInd w:val="0"/>
              <w:jc w:val="both"/>
              <w:outlineLvl w:val="1"/>
              <w:rPr>
                <w:rFonts w:ascii="Times New Roman" w:hAnsi="Times New Roman"/>
                <w:sz w:val="20"/>
                <w:szCs w:val="20"/>
              </w:rPr>
            </w:pPr>
          </w:p>
        </w:tc>
        <w:tc>
          <w:tcPr>
            <w:tcW w:w="992" w:type="dxa"/>
          </w:tcPr>
          <w:p w:rsidR="005A36D0" w:rsidRPr="00710AD5" w:rsidRDefault="005A36D0" w:rsidP="008E7080">
            <w:pPr>
              <w:widowControl w:val="0"/>
              <w:autoSpaceDE w:val="0"/>
              <w:autoSpaceDN w:val="0"/>
              <w:adjustRightInd w:val="0"/>
              <w:jc w:val="both"/>
              <w:outlineLvl w:val="1"/>
              <w:rPr>
                <w:rFonts w:ascii="Times New Roman" w:hAnsi="Times New Roman"/>
                <w:sz w:val="20"/>
                <w:szCs w:val="20"/>
              </w:rPr>
            </w:pPr>
          </w:p>
        </w:tc>
        <w:tc>
          <w:tcPr>
            <w:tcW w:w="992" w:type="dxa"/>
          </w:tcPr>
          <w:p w:rsidR="005A36D0" w:rsidRPr="00710AD5" w:rsidRDefault="005A36D0" w:rsidP="008E7080">
            <w:pPr>
              <w:rPr>
                <w:rFonts w:ascii="Times New Roman" w:hAnsi="Times New Roman"/>
                <w:sz w:val="20"/>
                <w:szCs w:val="20"/>
              </w:rPr>
            </w:pPr>
          </w:p>
        </w:tc>
        <w:tc>
          <w:tcPr>
            <w:tcW w:w="992" w:type="dxa"/>
          </w:tcPr>
          <w:p w:rsidR="005A36D0" w:rsidRPr="00710AD5" w:rsidRDefault="005A36D0" w:rsidP="008E7080">
            <w:pPr>
              <w:rPr>
                <w:rFonts w:ascii="Times New Roman" w:hAnsi="Times New Roman"/>
                <w:sz w:val="20"/>
                <w:szCs w:val="20"/>
              </w:rPr>
            </w:pPr>
          </w:p>
        </w:tc>
        <w:tc>
          <w:tcPr>
            <w:tcW w:w="993" w:type="dxa"/>
          </w:tcPr>
          <w:p w:rsidR="005A36D0" w:rsidRPr="00710AD5" w:rsidRDefault="005A36D0" w:rsidP="008E7080">
            <w:pPr>
              <w:rPr>
                <w:rFonts w:ascii="Times New Roman" w:hAnsi="Times New Roman"/>
                <w:sz w:val="20"/>
                <w:szCs w:val="20"/>
              </w:rPr>
            </w:pPr>
          </w:p>
        </w:tc>
        <w:tc>
          <w:tcPr>
            <w:tcW w:w="992" w:type="dxa"/>
          </w:tcPr>
          <w:p w:rsidR="005A36D0" w:rsidRPr="00710AD5" w:rsidRDefault="005A36D0" w:rsidP="008E7080">
            <w:pPr>
              <w:rPr>
                <w:rFonts w:ascii="Times New Roman" w:hAnsi="Times New Roman"/>
                <w:sz w:val="20"/>
                <w:szCs w:val="20"/>
              </w:rPr>
            </w:pPr>
          </w:p>
        </w:tc>
        <w:tc>
          <w:tcPr>
            <w:tcW w:w="1730" w:type="dxa"/>
          </w:tcPr>
          <w:p w:rsidR="005A36D0" w:rsidRPr="00710AD5" w:rsidRDefault="005A36D0" w:rsidP="008E7080">
            <w:pPr>
              <w:widowControl w:val="0"/>
              <w:autoSpaceDE w:val="0"/>
              <w:autoSpaceDN w:val="0"/>
              <w:adjustRightInd w:val="0"/>
              <w:jc w:val="both"/>
              <w:outlineLvl w:val="1"/>
              <w:rPr>
                <w:rFonts w:ascii="Times New Roman" w:hAnsi="Times New Roman"/>
                <w:sz w:val="20"/>
                <w:szCs w:val="20"/>
              </w:rPr>
            </w:pPr>
          </w:p>
        </w:tc>
        <w:tc>
          <w:tcPr>
            <w:tcW w:w="1843" w:type="dxa"/>
          </w:tcPr>
          <w:p w:rsidR="005A36D0" w:rsidRPr="00710AD5" w:rsidRDefault="005A36D0" w:rsidP="008E7080">
            <w:pPr>
              <w:widowControl w:val="0"/>
              <w:autoSpaceDE w:val="0"/>
              <w:autoSpaceDN w:val="0"/>
              <w:adjustRightInd w:val="0"/>
              <w:jc w:val="right"/>
              <w:outlineLvl w:val="1"/>
              <w:rPr>
                <w:rFonts w:ascii="Times New Roman" w:hAnsi="Times New Roman"/>
                <w:sz w:val="20"/>
                <w:szCs w:val="20"/>
              </w:rPr>
            </w:pPr>
          </w:p>
        </w:tc>
      </w:tr>
      <w:tr w:rsidR="00AF4B10" w:rsidRPr="00710AD5" w:rsidTr="008E7080">
        <w:trPr>
          <w:jc w:val="center"/>
        </w:trPr>
        <w:tc>
          <w:tcPr>
            <w:tcW w:w="807" w:type="dxa"/>
          </w:tcPr>
          <w:p w:rsidR="00AF4B10" w:rsidRPr="00710AD5" w:rsidRDefault="00AF4B10" w:rsidP="00FE3FD9">
            <w:pPr>
              <w:widowControl w:val="0"/>
              <w:autoSpaceDE w:val="0"/>
              <w:autoSpaceDN w:val="0"/>
              <w:adjustRightInd w:val="0"/>
              <w:jc w:val="both"/>
              <w:outlineLvl w:val="1"/>
              <w:rPr>
                <w:rFonts w:ascii="Times New Roman" w:hAnsi="Times New Roman"/>
                <w:sz w:val="20"/>
                <w:szCs w:val="20"/>
              </w:rPr>
            </w:pPr>
          </w:p>
        </w:tc>
        <w:tc>
          <w:tcPr>
            <w:tcW w:w="3270" w:type="dxa"/>
          </w:tcPr>
          <w:p w:rsidR="00AF4B10" w:rsidRPr="00710AD5" w:rsidRDefault="00AF4B10" w:rsidP="008E7080">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 xml:space="preserve">финансовому управлению </w:t>
            </w:r>
          </w:p>
        </w:tc>
        <w:tc>
          <w:tcPr>
            <w:tcW w:w="1134" w:type="dxa"/>
          </w:tcPr>
          <w:p w:rsidR="00AF4B10" w:rsidRPr="00710AD5" w:rsidRDefault="00AF4B10" w:rsidP="008E7080">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65874,73</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52636,29</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51636,29</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46087,61</w:t>
            </w:r>
          </w:p>
        </w:tc>
        <w:tc>
          <w:tcPr>
            <w:tcW w:w="993"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45993,28</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45662,96</w:t>
            </w:r>
          </w:p>
        </w:tc>
        <w:tc>
          <w:tcPr>
            <w:tcW w:w="1730" w:type="dxa"/>
            <w:vAlign w:val="bottom"/>
          </w:tcPr>
          <w:p w:rsidR="00AF4B10" w:rsidRPr="00710AD5" w:rsidRDefault="00AF4B10" w:rsidP="008E7080">
            <w:pPr>
              <w:jc w:val="right"/>
              <w:rPr>
                <w:rFonts w:ascii="Times New Roman" w:hAnsi="Times New Roman"/>
                <w:bCs/>
                <w:iCs/>
                <w:color w:val="000000"/>
                <w:sz w:val="20"/>
                <w:szCs w:val="20"/>
              </w:rPr>
            </w:pPr>
          </w:p>
        </w:tc>
        <w:tc>
          <w:tcPr>
            <w:tcW w:w="1843" w:type="dxa"/>
          </w:tcPr>
          <w:p w:rsidR="00AF4B10" w:rsidRDefault="00AF4B10" w:rsidP="00BA6EEC">
            <w:pPr>
              <w:jc w:val="right"/>
            </w:pPr>
            <w:r w:rsidRPr="003C3BB5">
              <w:rPr>
                <w:rFonts w:ascii="Times New Roman" w:hAnsi="Times New Roman"/>
                <w:sz w:val="20"/>
                <w:szCs w:val="20"/>
              </w:rPr>
              <w:t>0530100000</w:t>
            </w:r>
          </w:p>
        </w:tc>
      </w:tr>
      <w:tr w:rsidR="00AF4B10" w:rsidRPr="00710AD5" w:rsidTr="008E7080">
        <w:trPr>
          <w:jc w:val="center"/>
        </w:trPr>
        <w:tc>
          <w:tcPr>
            <w:tcW w:w="807" w:type="dxa"/>
          </w:tcPr>
          <w:p w:rsidR="00AF4B10" w:rsidRPr="00710AD5" w:rsidRDefault="00AF4B10" w:rsidP="00FE3FD9">
            <w:pPr>
              <w:widowControl w:val="0"/>
              <w:autoSpaceDE w:val="0"/>
              <w:autoSpaceDN w:val="0"/>
              <w:adjustRightInd w:val="0"/>
              <w:jc w:val="both"/>
              <w:outlineLvl w:val="1"/>
              <w:rPr>
                <w:rFonts w:ascii="Times New Roman" w:hAnsi="Times New Roman"/>
                <w:sz w:val="20"/>
                <w:szCs w:val="20"/>
              </w:rPr>
            </w:pPr>
          </w:p>
        </w:tc>
        <w:tc>
          <w:tcPr>
            <w:tcW w:w="3270" w:type="dxa"/>
          </w:tcPr>
          <w:p w:rsidR="00AF4B10" w:rsidRPr="00710AD5" w:rsidRDefault="00AF4B10" w:rsidP="008E7080">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управлению имущественных и земельных отношений</w:t>
            </w:r>
          </w:p>
        </w:tc>
        <w:tc>
          <w:tcPr>
            <w:tcW w:w="1134" w:type="dxa"/>
            <w:vAlign w:val="center"/>
          </w:tcPr>
          <w:p w:rsidR="00AF4B10" w:rsidRPr="00710AD5" w:rsidRDefault="00AF4B10" w:rsidP="008E7080">
            <w:pPr>
              <w:widowControl w:val="0"/>
              <w:autoSpaceDE w:val="0"/>
              <w:autoSpaceDN w:val="0"/>
              <w:adjustRightInd w:val="0"/>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12273,78</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11926,83</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11928,09</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9303,94</w:t>
            </w:r>
          </w:p>
        </w:tc>
        <w:tc>
          <w:tcPr>
            <w:tcW w:w="993"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9304,57</w:t>
            </w:r>
          </w:p>
        </w:tc>
        <w:tc>
          <w:tcPr>
            <w:tcW w:w="992" w:type="dxa"/>
          </w:tcPr>
          <w:p w:rsidR="00AF4B10" w:rsidRPr="00AF4B10" w:rsidRDefault="00AF4B10" w:rsidP="00AF4B10">
            <w:pPr>
              <w:jc w:val="center"/>
              <w:rPr>
                <w:rFonts w:ascii="Times New Roman" w:hAnsi="Times New Roman"/>
                <w:bCs/>
                <w:color w:val="000000"/>
                <w:sz w:val="20"/>
                <w:szCs w:val="20"/>
              </w:rPr>
            </w:pPr>
            <w:r w:rsidRPr="00AF4B10">
              <w:rPr>
                <w:rFonts w:ascii="Times New Roman" w:hAnsi="Times New Roman"/>
                <w:bCs/>
                <w:color w:val="000000"/>
                <w:sz w:val="20"/>
                <w:szCs w:val="20"/>
              </w:rPr>
              <w:t>9305,20</w:t>
            </w:r>
          </w:p>
        </w:tc>
        <w:tc>
          <w:tcPr>
            <w:tcW w:w="1730" w:type="dxa"/>
            <w:vAlign w:val="bottom"/>
          </w:tcPr>
          <w:p w:rsidR="00AF4B10" w:rsidRPr="00710AD5" w:rsidRDefault="00AF4B10" w:rsidP="008E7080">
            <w:pPr>
              <w:jc w:val="right"/>
              <w:rPr>
                <w:rFonts w:ascii="Times New Roman" w:hAnsi="Times New Roman"/>
                <w:bCs/>
                <w:iCs/>
                <w:color w:val="000000"/>
                <w:sz w:val="20"/>
                <w:szCs w:val="20"/>
              </w:rPr>
            </w:pPr>
          </w:p>
        </w:tc>
        <w:tc>
          <w:tcPr>
            <w:tcW w:w="1843" w:type="dxa"/>
          </w:tcPr>
          <w:p w:rsidR="00AF4B10" w:rsidRDefault="00AF4B10" w:rsidP="00BA6EEC">
            <w:pPr>
              <w:jc w:val="right"/>
            </w:pPr>
            <w:r w:rsidRPr="003C3BB5">
              <w:rPr>
                <w:rFonts w:ascii="Times New Roman" w:hAnsi="Times New Roman"/>
                <w:sz w:val="20"/>
                <w:szCs w:val="20"/>
              </w:rPr>
              <w:t>0530100000</w:t>
            </w:r>
          </w:p>
        </w:tc>
      </w:tr>
      <w:tr w:rsidR="005A36D0" w:rsidRPr="00710AD5" w:rsidTr="008E7080">
        <w:trPr>
          <w:jc w:val="center"/>
        </w:trPr>
        <w:tc>
          <w:tcPr>
            <w:tcW w:w="807" w:type="dxa"/>
          </w:tcPr>
          <w:p w:rsidR="005A36D0" w:rsidRPr="00710AD5" w:rsidRDefault="005A36D0" w:rsidP="00FE3FD9">
            <w:pPr>
              <w:widowControl w:val="0"/>
              <w:autoSpaceDE w:val="0"/>
              <w:autoSpaceDN w:val="0"/>
              <w:adjustRightInd w:val="0"/>
              <w:jc w:val="both"/>
              <w:outlineLvl w:val="1"/>
              <w:rPr>
                <w:rFonts w:ascii="Times New Roman" w:hAnsi="Times New Roman"/>
                <w:sz w:val="20"/>
                <w:szCs w:val="20"/>
              </w:rPr>
            </w:pPr>
          </w:p>
        </w:tc>
        <w:tc>
          <w:tcPr>
            <w:tcW w:w="3270" w:type="dxa"/>
          </w:tcPr>
          <w:p w:rsidR="005A36D0" w:rsidRPr="00710AD5" w:rsidRDefault="005A36D0" w:rsidP="008E7080">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5A36D0" w:rsidRPr="00710AD5" w:rsidRDefault="005A36D0" w:rsidP="008E7080">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5A36D0" w:rsidRPr="00710AD5" w:rsidRDefault="005A36D0" w:rsidP="008E7080">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5A36D0" w:rsidRPr="00710AD5" w:rsidRDefault="005A36D0" w:rsidP="008E7080">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5A36D0" w:rsidRPr="00710AD5" w:rsidRDefault="005A36D0" w:rsidP="008E7080">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5A36D0" w:rsidRPr="00710AD5" w:rsidRDefault="005A36D0" w:rsidP="008E7080">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5A36D0" w:rsidRPr="00710AD5" w:rsidRDefault="005A36D0" w:rsidP="008E7080">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5A36D0" w:rsidRPr="00710AD5" w:rsidRDefault="005A36D0" w:rsidP="008E7080">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5A36D0" w:rsidRPr="00710AD5" w:rsidRDefault="005A36D0" w:rsidP="008E7080">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5A36D0" w:rsidRPr="00710AD5" w:rsidRDefault="005A36D0" w:rsidP="008E7080">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r w:rsidR="00230D71" w:rsidRPr="00710AD5" w:rsidTr="00230D71">
        <w:trPr>
          <w:jc w:val="center"/>
        </w:trPr>
        <w:tc>
          <w:tcPr>
            <w:tcW w:w="807" w:type="dxa"/>
          </w:tcPr>
          <w:p w:rsidR="00230D71" w:rsidRPr="00710AD5" w:rsidRDefault="00230D71" w:rsidP="00FE3FD9">
            <w:pPr>
              <w:widowControl w:val="0"/>
              <w:autoSpaceDE w:val="0"/>
              <w:autoSpaceDN w:val="0"/>
              <w:adjustRightInd w:val="0"/>
              <w:jc w:val="both"/>
              <w:outlineLvl w:val="1"/>
              <w:rPr>
                <w:rFonts w:ascii="Times New Roman" w:hAnsi="Times New Roman"/>
                <w:sz w:val="20"/>
                <w:szCs w:val="20"/>
              </w:rPr>
            </w:pPr>
          </w:p>
        </w:tc>
        <w:tc>
          <w:tcPr>
            <w:tcW w:w="13931" w:type="dxa"/>
            <w:gridSpan w:val="10"/>
          </w:tcPr>
          <w:p w:rsidR="00230D71" w:rsidRPr="00710AD5" w:rsidRDefault="00230D71" w:rsidP="008E7080">
            <w:pPr>
              <w:widowControl w:val="0"/>
              <w:autoSpaceDE w:val="0"/>
              <w:autoSpaceDN w:val="0"/>
              <w:adjustRightInd w:val="0"/>
              <w:jc w:val="center"/>
              <w:outlineLvl w:val="1"/>
              <w:rPr>
                <w:rFonts w:ascii="Times New Roman" w:hAnsi="Times New Roman"/>
                <w:sz w:val="20"/>
                <w:szCs w:val="20"/>
              </w:rPr>
            </w:pPr>
            <w:r>
              <w:rPr>
                <w:rFonts w:ascii="Times New Roman" w:hAnsi="Times New Roman"/>
                <w:sz w:val="20"/>
                <w:szCs w:val="20"/>
              </w:rPr>
              <w:t>Мероприятие «</w:t>
            </w:r>
            <w:r w:rsidR="001655A7" w:rsidRPr="001655A7">
              <w:rPr>
                <w:rFonts w:ascii="Times New Roman" w:hAnsi="Times New Roman"/>
                <w:sz w:val="20"/>
                <w:szCs w:val="20"/>
              </w:rPr>
              <w:t>Резерв на обеспечение функций муниципальных органов</w:t>
            </w:r>
            <w:r>
              <w:rPr>
                <w:rFonts w:ascii="Times New Roman" w:hAnsi="Times New Roman"/>
                <w:sz w:val="20"/>
                <w:szCs w:val="20"/>
              </w:rPr>
              <w:t>»</w:t>
            </w:r>
          </w:p>
        </w:tc>
      </w:tr>
      <w:tr w:rsidR="00C66FBF" w:rsidRPr="00710AD5" w:rsidTr="00230D71">
        <w:trPr>
          <w:jc w:val="center"/>
        </w:trPr>
        <w:tc>
          <w:tcPr>
            <w:tcW w:w="807" w:type="dxa"/>
          </w:tcPr>
          <w:p w:rsidR="00C66FBF" w:rsidRPr="00710AD5" w:rsidRDefault="00C66FBF" w:rsidP="00FE3FD9">
            <w:pPr>
              <w:widowControl w:val="0"/>
              <w:autoSpaceDE w:val="0"/>
              <w:autoSpaceDN w:val="0"/>
              <w:adjustRightInd w:val="0"/>
              <w:jc w:val="both"/>
              <w:outlineLvl w:val="1"/>
              <w:rPr>
                <w:rFonts w:ascii="Times New Roman" w:hAnsi="Times New Roman"/>
                <w:sz w:val="20"/>
                <w:szCs w:val="20"/>
              </w:rPr>
            </w:pPr>
          </w:p>
        </w:tc>
        <w:tc>
          <w:tcPr>
            <w:tcW w:w="3270" w:type="dxa"/>
          </w:tcPr>
          <w:p w:rsidR="00C66FBF" w:rsidRPr="00710AD5" w:rsidRDefault="00C66FBF" w:rsidP="00230D71">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Финансовое обеспечение, в т.ч.</w:t>
            </w:r>
          </w:p>
        </w:tc>
        <w:tc>
          <w:tcPr>
            <w:tcW w:w="1134" w:type="dxa"/>
          </w:tcPr>
          <w:p w:rsidR="00C66FBF" w:rsidRPr="00710AD5" w:rsidRDefault="00C66FBF" w:rsidP="00230D71">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C66FBF" w:rsidRPr="00C66FBF" w:rsidRDefault="00C66FBF" w:rsidP="00C66FBF">
            <w:pPr>
              <w:jc w:val="center"/>
              <w:rPr>
                <w:rFonts w:ascii="Times New Roman" w:hAnsi="Times New Roman"/>
                <w:color w:val="000000"/>
                <w:sz w:val="20"/>
                <w:szCs w:val="20"/>
              </w:rPr>
            </w:pPr>
            <w:r w:rsidRPr="00C66FBF">
              <w:rPr>
                <w:rFonts w:ascii="Times New Roman" w:hAnsi="Times New Roman"/>
                <w:color w:val="000000"/>
                <w:sz w:val="20"/>
                <w:szCs w:val="20"/>
              </w:rPr>
              <w:t>2103,36</w:t>
            </w:r>
          </w:p>
        </w:tc>
        <w:tc>
          <w:tcPr>
            <w:tcW w:w="992" w:type="dxa"/>
          </w:tcPr>
          <w:p w:rsidR="00C66FBF" w:rsidRPr="00C66FBF" w:rsidRDefault="00C66FBF" w:rsidP="00C66FBF">
            <w:pPr>
              <w:jc w:val="center"/>
              <w:rPr>
                <w:rFonts w:ascii="Times New Roman" w:hAnsi="Times New Roman"/>
                <w:color w:val="000000"/>
                <w:sz w:val="20"/>
                <w:szCs w:val="20"/>
              </w:rPr>
            </w:pPr>
            <w:r w:rsidRPr="00C66FBF">
              <w:rPr>
                <w:rFonts w:ascii="Times New Roman" w:hAnsi="Times New Roman"/>
                <w:color w:val="000000"/>
                <w:sz w:val="20"/>
                <w:szCs w:val="20"/>
              </w:rPr>
              <w:t>1848,82</w:t>
            </w:r>
          </w:p>
        </w:tc>
        <w:tc>
          <w:tcPr>
            <w:tcW w:w="992" w:type="dxa"/>
          </w:tcPr>
          <w:p w:rsidR="00C66FBF" w:rsidRPr="00C66FBF" w:rsidRDefault="00C66FBF" w:rsidP="00C66FBF">
            <w:pPr>
              <w:jc w:val="center"/>
              <w:rPr>
                <w:rFonts w:ascii="Times New Roman" w:hAnsi="Times New Roman"/>
                <w:color w:val="000000"/>
                <w:sz w:val="20"/>
                <w:szCs w:val="20"/>
              </w:rPr>
            </w:pPr>
            <w:r w:rsidRPr="00C66FBF">
              <w:rPr>
                <w:rFonts w:ascii="Times New Roman" w:hAnsi="Times New Roman"/>
                <w:color w:val="000000"/>
                <w:sz w:val="20"/>
                <w:szCs w:val="20"/>
              </w:rPr>
              <w:t>1848,82</w:t>
            </w:r>
          </w:p>
        </w:tc>
        <w:tc>
          <w:tcPr>
            <w:tcW w:w="992" w:type="dxa"/>
          </w:tcPr>
          <w:p w:rsidR="00C66FBF" w:rsidRPr="00C66FBF" w:rsidRDefault="00C66FBF">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993" w:type="dxa"/>
          </w:tcPr>
          <w:p w:rsidR="00C66FBF" w:rsidRPr="00C66FBF" w:rsidRDefault="00C66FBF">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992" w:type="dxa"/>
          </w:tcPr>
          <w:p w:rsidR="00C66FBF" w:rsidRPr="00C66FBF" w:rsidRDefault="00C66FBF">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1730" w:type="dxa"/>
            <w:vAlign w:val="bottom"/>
          </w:tcPr>
          <w:p w:rsidR="00C66FBF" w:rsidRPr="00710AD5" w:rsidRDefault="00C66FBF" w:rsidP="00230D71">
            <w:pPr>
              <w:jc w:val="right"/>
              <w:rPr>
                <w:rFonts w:ascii="Times New Roman" w:hAnsi="Times New Roman"/>
                <w:color w:val="000000"/>
                <w:sz w:val="20"/>
                <w:szCs w:val="20"/>
              </w:rPr>
            </w:pPr>
          </w:p>
        </w:tc>
        <w:tc>
          <w:tcPr>
            <w:tcW w:w="1843" w:type="dxa"/>
          </w:tcPr>
          <w:p w:rsidR="00C66FBF" w:rsidRPr="00710AD5" w:rsidRDefault="00C66FBF" w:rsidP="001655A7">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w:t>
            </w:r>
            <w:r>
              <w:rPr>
                <w:rFonts w:ascii="Times New Roman" w:hAnsi="Times New Roman"/>
                <w:sz w:val="20"/>
                <w:szCs w:val="20"/>
              </w:rPr>
              <w:t>2</w:t>
            </w:r>
            <w:r w:rsidRPr="00710AD5">
              <w:rPr>
                <w:rFonts w:ascii="Times New Roman" w:hAnsi="Times New Roman"/>
                <w:sz w:val="20"/>
                <w:szCs w:val="20"/>
              </w:rPr>
              <w:t>00000</w:t>
            </w:r>
          </w:p>
        </w:tc>
      </w:tr>
      <w:tr w:rsidR="00C66FBF" w:rsidRPr="00710AD5" w:rsidTr="00230D71">
        <w:trPr>
          <w:jc w:val="center"/>
        </w:trPr>
        <w:tc>
          <w:tcPr>
            <w:tcW w:w="807" w:type="dxa"/>
          </w:tcPr>
          <w:p w:rsidR="00C66FBF" w:rsidRPr="00710AD5" w:rsidRDefault="00C66FBF" w:rsidP="00FE3FD9">
            <w:pPr>
              <w:widowControl w:val="0"/>
              <w:autoSpaceDE w:val="0"/>
              <w:autoSpaceDN w:val="0"/>
              <w:adjustRightInd w:val="0"/>
              <w:jc w:val="both"/>
              <w:outlineLvl w:val="1"/>
              <w:rPr>
                <w:rFonts w:ascii="Times New Roman" w:hAnsi="Times New Roman"/>
                <w:sz w:val="20"/>
                <w:szCs w:val="20"/>
              </w:rPr>
            </w:pPr>
          </w:p>
        </w:tc>
        <w:tc>
          <w:tcPr>
            <w:tcW w:w="3270" w:type="dxa"/>
          </w:tcPr>
          <w:p w:rsidR="00C66FBF" w:rsidRPr="00710AD5" w:rsidRDefault="00C66FBF" w:rsidP="00230D71">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средства местного бюджета,</w:t>
            </w:r>
          </w:p>
        </w:tc>
        <w:tc>
          <w:tcPr>
            <w:tcW w:w="1134" w:type="dxa"/>
          </w:tcPr>
          <w:p w:rsidR="00C66FBF" w:rsidRPr="00710AD5" w:rsidRDefault="00C66FBF" w:rsidP="00230D71">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2103,36</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1848,82</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1848,82</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993"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1730" w:type="dxa"/>
            <w:vAlign w:val="bottom"/>
          </w:tcPr>
          <w:p w:rsidR="00C66FBF" w:rsidRPr="00710AD5" w:rsidRDefault="00C66FBF" w:rsidP="00230D71">
            <w:pPr>
              <w:jc w:val="right"/>
              <w:rPr>
                <w:rFonts w:ascii="Times New Roman" w:hAnsi="Times New Roman"/>
                <w:color w:val="000000"/>
                <w:sz w:val="20"/>
                <w:szCs w:val="20"/>
              </w:rPr>
            </w:pPr>
          </w:p>
        </w:tc>
        <w:tc>
          <w:tcPr>
            <w:tcW w:w="1843" w:type="dxa"/>
          </w:tcPr>
          <w:p w:rsidR="00C66FBF" w:rsidRPr="00710AD5" w:rsidRDefault="00C66FBF" w:rsidP="001655A7">
            <w:pPr>
              <w:widowControl w:val="0"/>
              <w:autoSpaceDE w:val="0"/>
              <w:autoSpaceDN w:val="0"/>
              <w:adjustRightInd w:val="0"/>
              <w:jc w:val="right"/>
              <w:outlineLvl w:val="1"/>
              <w:rPr>
                <w:rFonts w:ascii="Times New Roman" w:hAnsi="Times New Roman"/>
                <w:sz w:val="20"/>
                <w:szCs w:val="20"/>
              </w:rPr>
            </w:pPr>
            <w:r w:rsidRPr="00710AD5">
              <w:rPr>
                <w:rFonts w:ascii="Times New Roman" w:hAnsi="Times New Roman"/>
                <w:sz w:val="20"/>
                <w:szCs w:val="20"/>
              </w:rPr>
              <w:t>0530</w:t>
            </w:r>
            <w:r>
              <w:rPr>
                <w:rFonts w:ascii="Times New Roman" w:hAnsi="Times New Roman"/>
                <w:sz w:val="20"/>
                <w:szCs w:val="20"/>
              </w:rPr>
              <w:t>2</w:t>
            </w:r>
            <w:r w:rsidRPr="00710AD5">
              <w:rPr>
                <w:rFonts w:ascii="Times New Roman" w:hAnsi="Times New Roman"/>
                <w:sz w:val="20"/>
                <w:szCs w:val="20"/>
              </w:rPr>
              <w:t>00000</w:t>
            </w:r>
          </w:p>
        </w:tc>
      </w:tr>
      <w:tr w:rsidR="00230D71" w:rsidRPr="00710AD5" w:rsidTr="00230D71">
        <w:trPr>
          <w:jc w:val="center"/>
        </w:trPr>
        <w:tc>
          <w:tcPr>
            <w:tcW w:w="807" w:type="dxa"/>
          </w:tcPr>
          <w:p w:rsidR="00230D71" w:rsidRPr="00710AD5" w:rsidRDefault="00230D71" w:rsidP="00FE3FD9">
            <w:pPr>
              <w:widowControl w:val="0"/>
              <w:autoSpaceDE w:val="0"/>
              <w:autoSpaceDN w:val="0"/>
              <w:adjustRightInd w:val="0"/>
              <w:jc w:val="both"/>
              <w:outlineLvl w:val="1"/>
              <w:rPr>
                <w:rFonts w:ascii="Times New Roman" w:hAnsi="Times New Roman"/>
                <w:sz w:val="20"/>
                <w:szCs w:val="20"/>
              </w:rPr>
            </w:pPr>
          </w:p>
        </w:tc>
        <w:tc>
          <w:tcPr>
            <w:tcW w:w="3270" w:type="dxa"/>
          </w:tcPr>
          <w:p w:rsidR="00230D71" w:rsidRPr="00710AD5" w:rsidRDefault="00230D71" w:rsidP="00230D71">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 т.ч. предусмотренные:</w:t>
            </w:r>
          </w:p>
        </w:tc>
        <w:tc>
          <w:tcPr>
            <w:tcW w:w="1134" w:type="dxa"/>
          </w:tcPr>
          <w:p w:rsidR="00230D71" w:rsidRPr="00710AD5" w:rsidRDefault="00230D71" w:rsidP="00230D71">
            <w:pPr>
              <w:widowControl w:val="0"/>
              <w:autoSpaceDE w:val="0"/>
              <w:autoSpaceDN w:val="0"/>
              <w:adjustRightInd w:val="0"/>
              <w:jc w:val="both"/>
              <w:outlineLvl w:val="1"/>
              <w:rPr>
                <w:rFonts w:ascii="Times New Roman" w:hAnsi="Times New Roman"/>
                <w:sz w:val="20"/>
                <w:szCs w:val="20"/>
              </w:rPr>
            </w:pPr>
          </w:p>
        </w:tc>
        <w:tc>
          <w:tcPr>
            <w:tcW w:w="993" w:type="dxa"/>
          </w:tcPr>
          <w:p w:rsidR="00230D71" w:rsidRPr="00710AD5" w:rsidRDefault="00230D71" w:rsidP="00230D71">
            <w:pPr>
              <w:widowControl w:val="0"/>
              <w:autoSpaceDE w:val="0"/>
              <w:autoSpaceDN w:val="0"/>
              <w:adjustRightInd w:val="0"/>
              <w:jc w:val="both"/>
              <w:outlineLvl w:val="1"/>
              <w:rPr>
                <w:rFonts w:ascii="Times New Roman" w:hAnsi="Times New Roman"/>
                <w:sz w:val="20"/>
                <w:szCs w:val="20"/>
              </w:rPr>
            </w:pPr>
          </w:p>
        </w:tc>
        <w:tc>
          <w:tcPr>
            <w:tcW w:w="992" w:type="dxa"/>
          </w:tcPr>
          <w:p w:rsidR="00230D71" w:rsidRPr="00710AD5" w:rsidRDefault="00230D71" w:rsidP="00230D71">
            <w:pPr>
              <w:widowControl w:val="0"/>
              <w:autoSpaceDE w:val="0"/>
              <w:autoSpaceDN w:val="0"/>
              <w:adjustRightInd w:val="0"/>
              <w:jc w:val="both"/>
              <w:outlineLvl w:val="1"/>
              <w:rPr>
                <w:rFonts w:ascii="Times New Roman" w:hAnsi="Times New Roman"/>
                <w:sz w:val="20"/>
                <w:szCs w:val="20"/>
              </w:rPr>
            </w:pPr>
          </w:p>
        </w:tc>
        <w:tc>
          <w:tcPr>
            <w:tcW w:w="992" w:type="dxa"/>
          </w:tcPr>
          <w:p w:rsidR="00230D71" w:rsidRPr="00710AD5" w:rsidRDefault="00230D71" w:rsidP="00230D71">
            <w:pPr>
              <w:rPr>
                <w:rFonts w:ascii="Times New Roman" w:hAnsi="Times New Roman"/>
                <w:sz w:val="20"/>
                <w:szCs w:val="20"/>
              </w:rPr>
            </w:pPr>
          </w:p>
        </w:tc>
        <w:tc>
          <w:tcPr>
            <w:tcW w:w="992" w:type="dxa"/>
          </w:tcPr>
          <w:p w:rsidR="00230D71" w:rsidRPr="00710AD5" w:rsidRDefault="00230D71" w:rsidP="00230D71">
            <w:pPr>
              <w:rPr>
                <w:rFonts w:ascii="Times New Roman" w:hAnsi="Times New Roman"/>
                <w:sz w:val="20"/>
                <w:szCs w:val="20"/>
              </w:rPr>
            </w:pPr>
          </w:p>
        </w:tc>
        <w:tc>
          <w:tcPr>
            <w:tcW w:w="993" w:type="dxa"/>
          </w:tcPr>
          <w:p w:rsidR="00230D71" w:rsidRPr="00710AD5" w:rsidRDefault="00230D71" w:rsidP="00230D71">
            <w:pPr>
              <w:rPr>
                <w:rFonts w:ascii="Times New Roman" w:hAnsi="Times New Roman"/>
                <w:sz w:val="20"/>
                <w:szCs w:val="20"/>
              </w:rPr>
            </w:pPr>
          </w:p>
        </w:tc>
        <w:tc>
          <w:tcPr>
            <w:tcW w:w="992" w:type="dxa"/>
          </w:tcPr>
          <w:p w:rsidR="00230D71" w:rsidRPr="00710AD5" w:rsidRDefault="00230D71" w:rsidP="00230D71">
            <w:pPr>
              <w:rPr>
                <w:rFonts w:ascii="Times New Roman" w:hAnsi="Times New Roman"/>
                <w:sz w:val="20"/>
                <w:szCs w:val="20"/>
              </w:rPr>
            </w:pPr>
          </w:p>
        </w:tc>
        <w:tc>
          <w:tcPr>
            <w:tcW w:w="1730" w:type="dxa"/>
          </w:tcPr>
          <w:p w:rsidR="00230D71" w:rsidRPr="00710AD5" w:rsidRDefault="00230D71" w:rsidP="00230D71">
            <w:pPr>
              <w:widowControl w:val="0"/>
              <w:autoSpaceDE w:val="0"/>
              <w:autoSpaceDN w:val="0"/>
              <w:adjustRightInd w:val="0"/>
              <w:jc w:val="both"/>
              <w:outlineLvl w:val="1"/>
              <w:rPr>
                <w:rFonts w:ascii="Times New Roman" w:hAnsi="Times New Roman"/>
                <w:sz w:val="20"/>
                <w:szCs w:val="20"/>
              </w:rPr>
            </w:pPr>
          </w:p>
        </w:tc>
        <w:tc>
          <w:tcPr>
            <w:tcW w:w="1843" w:type="dxa"/>
          </w:tcPr>
          <w:p w:rsidR="00230D71" w:rsidRPr="00710AD5" w:rsidRDefault="00230D71" w:rsidP="00230D71">
            <w:pPr>
              <w:widowControl w:val="0"/>
              <w:autoSpaceDE w:val="0"/>
              <w:autoSpaceDN w:val="0"/>
              <w:adjustRightInd w:val="0"/>
              <w:jc w:val="right"/>
              <w:outlineLvl w:val="1"/>
              <w:rPr>
                <w:rFonts w:ascii="Times New Roman" w:hAnsi="Times New Roman"/>
                <w:sz w:val="20"/>
                <w:szCs w:val="20"/>
              </w:rPr>
            </w:pPr>
          </w:p>
        </w:tc>
      </w:tr>
      <w:tr w:rsidR="00C66FBF" w:rsidRPr="00710AD5" w:rsidTr="00230D71">
        <w:trPr>
          <w:jc w:val="center"/>
        </w:trPr>
        <w:tc>
          <w:tcPr>
            <w:tcW w:w="807" w:type="dxa"/>
          </w:tcPr>
          <w:p w:rsidR="00C66FBF" w:rsidRPr="00710AD5" w:rsidRDefault="00C66FBF" w:rsidP="00FE3FD9">
            <w:pPr>
              <w:widowControl w:val="0"/>
              <w:autoSpaceDE w:val="0"/>
              <w:autoSpaceDN w:val="0"/>
              <w:adjustRightInd w:val="0"/>
              <w:jc w:val="both"/>
              <w:outlineLvl w:val="1"/>
              <w:rPr>
                <w:rFonts w:ascii="Times New Roman" w:hAnsi="Times New Roman"/>
                <w:sz w:val="20"/>
                <w:szCs w:val="20"/>
              </w:rPr>
            </w:pPr>
          </w:p>
        </w:tc>
        <w:tc>
          <w:tcPr>
            <w:tcW w:w="3270" w:type="dxa"/>
          </w:tcPr>
          <w:p w:rsidR="00C66FBF" w:rsidRPr="00710AD5" w:rsidRDefault="00C66FBF" w:rsidP="00230D71">
            <w:pPr>
              <w:autoSpaceDE w:val="0"/>
              <w:autoSpaceDN w:val="0"/>
              <w:adjustRightInd w:val="0"/>
              <w:ind w:left="-98" w:firstLine="98"/>
              <w:outlineLvl w:val="2"/>
              <w:rPr>
                <w:rFonts w:ascii="Times New Roman" w:hAnsi="Times New Roman"/>
                <w:sz w:val="20"/>
                <w:szCs w:val="20"/>
              </w:rPr>
            </w:pPr>
            <w:r w:rsidRPr="00710AD5">
              <w:rPr>
                <w:rFonts w:ascii="Times New Roman" w:hAnsi="Times New Roman"/>
                <w:sz w:val="20"/>
                <w:szCs w:val="20"/>
              </w:rPr>
              <w:t xml:space="preserve">финансовому управлению </w:t>
            </w:r>
          </w:p>
        </w:tc>
        <w:tc>
          <w:tcPr>
            <w:tcW w:w="1134" w:type="dxa"/>
          </w:tcPr>
          <w:p w:rsidR="00C66FBF" w:rsidRPr="00710AD5" w:rsidRDefault="00C66FBF" w:rsidP="00230D71">
            <w:pPr>
              <w:widowControl w:val="0"/>
              <w:autoSpaceDE w:val="0"/>
              <w:autoSpaceDN w:val="0"/>
              <w:adjustRightInd w:val="0"/>
              <w:jc w:val="both"/>
              <w:outlineLvl w:val="1"/>
              <w:rPr>
                <w:rFonts w:ascii="Times New Roman" w:hAnsi="Times New Roman"/>
                <w:sz w:val="20"/>
                <w:szCs w:val="20"/>
              </w:rPr>
            </w:pPr>
            <w:r w:rsidRPr="00710AD5">
              <w:rPr>
                <w:rFonts w:ascii="Times New Roman" w:hAnsi="Times New Roman"/>
                <w:sz w:val="20"/>
                <w:szCs w:val="20"/>
              </w:rPr>
              <w:t>тыс. руб.</w:t>
            </w:r>
          </w:p>
        </w:tc>
        <w:tc>
          <w:tcPr>
            <w:tcW w:w="993"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2103,36</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1848,82</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1848,82</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993"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992" w:type="dxa"/>
          </w:tcPr>
          <w:p w:rsidR="00C66FBF" w:rsidRPr="00C66FBF" w:rsidRDefault="00C66FBF" w:rsidP="000D6190">
            <w:pPr>
              <w:jc w:val="center"/>
              <w:rPr>
                <w:rFonts w:ascii="Times New Roman" w:hAnsi="Times New Roman"/>
                <w:color w:val="000000"/>
                <w:sz w:val="20"/>
                <w:szCs w:val="20"/>
              </w:rPr>
            </w:pPr>
            <w:r w:rsidRPr="00C66FBF">
              <w:rPr>
                <w:rFonts w:ascii="Times New Roman" w:hAnsi="Times New Roman"/>
                <w:color w:val="000000"/>
                <w:sz w:val="20"/>
                <w:szCs w:val="20"/>
              </w:rPr>
              <w:t>0,00</w:t>
            </w:r>
          </w:p>
        </w:tc>
        <w:tc>
          <w:tcPr>
            <w:tcW w:w="1730" w:type="dxa"/>
            <w:vAlign w:val="bottom"/>
          </w:tcPr>
          <w:p w:rsidR="00C66FBF" w:rsidRPr="00710AD5" w:rsidRDefault="00C66FBF" w:rsidP="00230D71">
            <w:pPr>
              <w:jc w:val="right"/>
              <w:rPr>
                <w:rFonts w:ascii="Times New Roman" w:hAnsi="Times New Roman"/>
                <w:bCs/>
                <w:iCs/>
                <w:color w:val="000000"/>
                <w:sz w:val="20"/>
                <w:szCs w:val="20"/>
              </w:rPr>
            </w:pPr>
          </w:p>
        </w:tc>
        <w:tc>
          <w:tcPr>
            <w:tcW w:w="1843" w:type="dxa"/>
          </w:tcPr>
          <w:p w:rsidR="00C66FBF" w:rsidRDefault="00C66FBF" w:rsidP="001655A7">
            <w:pPr>
              <w:jc w:val="right"/>
            </w:pPr>
            <w:r w:rsidRPr="003C3BB5">
              <w:rPr>
                <w:rFonts w:ascii="Times New Roman" w:hAnsi="Times New Roman"/>
                <w:sz w:val="20"/>
                <w:szCs w:val="20"/>
              </w:rPr>
              <w:t>0530</w:t>
            </w:r>
            <w:r>
              <w:rPr>
                <w:rFonts w:ascii="Times New Roman" w:hAnsi="Times New Roman"/>
                <w:sz w:val="20"/>
                <w:szCs w:val="20"/>
              </w:rPr>
              <w:t>2</w:t>
            </w:r>
            <w:r w:rsidRPr="003C3BB5">
              <w:rPr>
                <w:rFonts w:ascii="Times New Roman" w:hAnsi="Times New Roman"/>
                <w:sz w:val="20"/>
                <w:szCs w:val="20"/>
              </w:rPr>
              <w:t>00000</w:t>
            </w:r>
          </w:p>
        </w:tc>
      </w:tr>
      <w:tr w:rsidR="00230D71" w:rsidRPr="00710AD5" w:rsidTr="008E7080">
        <w:trPr>
          <w:jc w:val="center"/>
        </w:trPr>
        <w:tc>
          <w:tcPr>
            <w:tcW w:w="807" w:type="dxa"/>
          </w:tcPr>
          <w:p w:rsidR="00230D71" w:rsidRPr="00710AD5" w:rsidRDefault="00230D71" w:rsidP="00FE3FD9">
            <w:pPr>
              <w:widowControl w:val="0"/>
              <w:autoSpaceDE w:val="0"/>
              <w:autoSpaceDN w:val="0"/>
              <w:adjustRightInd w:val="0"/>
              <w:jc w:val="both"/>
              <w:outlineLvl w:val="1"/>
              <w:rPr>
                <w:rFonts w:ascii="Times New Roman" w:hAnsi="Times New Roman"/>
                <w:sz w:val="20"/>
                <w:szCs w:val="20"/>
              </w:rPr>
            </w:pPr>
          </w:p>
        </w:tc>
        <w:tc>
          <w:tcPr>
            <w:tcW w:w="3270" w:type="dxa"/>
          </w:tcPr>
          <w:p w:rsidR="00230D71" w:rsidRPr="00710AD5" w:rsidRDefault="00230D71" w:rsidP="00230D71">
            <w:pPr>
              <w:autoSpaceDE w:val="0"/>
              <w:autoSpaceDN w:val="0"/>
              <w:adjustRightInd w:val="0"/>
              <w:outlineLvl w:val="2"/>
              <w:rPr>
                <w:rFonts w:ascii="Times New Roman" w:hAnsi="Times New Roman"/>
                <w:sz w:val="20"/>
                <w:szCs w:val="20"/>
              </w:rPr>
            </w:pPr>
            <w:r w:rsidRPr="00710AD5">
              <w:rPr>
                <w:rFonts w:ascii="Times New Roman" w:hAnsi="Times New Roman"/>
                <w:sz w:val="20"/>
                <w:szCs w:val="20"/>
              </w:rPr>
              <w:t>Внебюджетные источники</w:t>
            </w:r>
          </w:p>
        </w:tc>
        <w:tc>
          <w:tcPr>
            <w:tcW w:w="1134" w:type="dxa"/>
            <w:vAlign w:val="center"/>
          </w:tcPr>
          <w:p w:rsidR="00230D71" w:rsidRPr="00710AD5" w:rsidRDefault="00230D71" w:rsidP="00230D71">
            <w:pPr>
              <w:widowControl w:val="0"/>
              <w:autoSpaceDE w:val="0"/>
              <w:autoSpaceDN w:val="0"/>
              <w:adjustRightInd w:val="0"/>
              <w:jc w:val="right"/>
              <w:outlineLvl w:val="1"/>
              <w:rPr>
                <w:rFonts w:ascii="Times New Roman" w:hAnsi="Times New Roman"/>
                <w:sz w:val="20"/>
                <w:szCs w:val="20"/>
              </w:rPr>
            </w:pPr>
          </w:p>
        </w:tc>
        <w:tc>
          <w:tcPr>
            <w:tcW w:w="993" w:type="dxa"/>
            <w:vAlign w:val="center"/>
          </w:tcPr>
          <w:p w:rsidR="00230D71" w:rsidRPr="00710AD5" w:rsidRDefault="00230D71" w:rsidP="00230D71">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230D71" w:rsidRPr="00710AD5" w:rsidRDefault="00230D71" w:rsidP="00230D71">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230D71" w:rsidRPr="00710AD5" w:rsidRDefault="00230D71" w:rsidP="00230D71">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230D71" w:rsidRPr="00710AD5" w:rsidRDefault="00230D71" w:rsidP="00230D71">
            <w:pPr>
              <w:jc w:val="right"/>
              <w:rPr>
                <w:rFonts w:ascii="Times New Roman" w:hAnsi="Times New Roman"/>
                <w:sz w:val="20"/>
                <w:szCs w:val="20"/>
              </w:rPr>
            </w:pPr>
            <w:r w:rsidRPr="00710AD5">
              <w:rPr>
                <w:rFonts w:ascii="Times New Roman" w:hAnsi="Times New Roman"/>
                <w:sz w:val="20"/>
                <w:szCs w:val="20"/>
              </w:rPr>
              <w:t>0,00</w:t>
            </w:r>
          </w:p>
        </w:tc>
        <w:tc>
          <w:tcPr>
            <w:tcW w:w="993" w:type="dxa"/>
            <w:vAlign w:val="center"/>
          </w:tcPr>
          <w:p w:rsidR="00230D71" w:rsidRPr="00710AD5" w:rsidRDefault="00230D71" w:rsidP="00230D71">
            <w:pPr>
              <w:jc w:val="right"/>
              <w:rPr>
                <w:rFonts w:ascii="Times New Roman" w:hAnsi="Times New Roman"/>
                <w:sz w:val="20"/>
                <w:szCs w:val="20"/>
              </w:rPr>
            </w:pPr>
            <w:r w:rsidRPr="00710AD5">
              <w:rPr>
                <w:rFonts w:ascii="Times New Roman" w:hAnsi="Times New Roman"/>
                <w:sz w:val="20"/>
                <w:szCs w:val="20"/>
              </w:rPr>
              <w:t>0,00</w:t>
            </w:r>
          </w:p>
        </w:tc>
        <w:tc>
          <w:tcPr>
            <w:tcW w:w="992" w:type="dxa"/>
            <w:vAlign w:val="center"/>
          </w:tcPr>
          <w:p w:rsidR="00230D71" w:rsidRPr="00710AD5" w:rsidRDefault="00230D71" w:rsidP="00230D71">
            <w:pPr>
              <w:jc w:val="right"/>
              <w:rPr>
                <w:rFonts w:ascii="Times New Roman" w:hAnsi="Times New Roman"/>
                <w:sz w:val="20"/>
                <w:szCs w:val="20"/>
              </w:rPr>
            </w:pPr>
            <w:r w:rsidRPr="00710AD5">
              <w:rPr>
                <w:rFonts w:ascii="Times New Roman" w:hAnsi="Times New Roman"/>
                <w:sz w:val="20"/>
                <w:szCs w:val="20"/>
              </w:rPr>
              <w:t>0,00</w:t>
            </w:r>
          </w:p>
        </w:tc>
        <w:tc>
          <w:tcPr>
            <w:tcW w:w="1730" w:type="dxa"/>
            <w:vAlign w:val="center"/>
          </w:tcPr>
          <w:p w:rsidR="00230D71" w:rsidRPr="00710AD5" w:rsidRDefault="00230D71" w:rsidP="00230D71">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c>
          <w:tcPr>
            <w:tcW w:w="1843" w:type="dxa"/>
            <w:vAlign w:val="center"/>
          </w:tcPr>
          <w:p w:rsidR="00230D71" w:rsidRPr="00710AD5" w:rsidRDefault="00230D71" w:rsidP="00230D71">
            <w:pPr>
              <w:widowControl w:val="0"/>
              <w:autoSpaceDE w:val="0"/>
              <w:autoSpaceDN w:val="0"/>
              <w:adjustRightInd w:val="0"/>
              <w:jc w:val="center"/>
              <w:outlineLvl w:val="1"/>
              <w:rPr>
                <w:rFonts w:ascii="Times New Roman" w:hAnsi="Times New Roman"/>
                <w:sz w:val="20"/>
                <w:szCs w:val="20"/>
              </w:rPr>
            </w:pPr>
            <w:r w:rsidRPr="00710AD5">
              <w:rPr>
                <w:rFonts w:ascii="Times New Roman" w:hAnsi="Times New Roman"/>
                <w:sz w:val="20"/>
                <w:szCs w:val="20"/>
              </w:rPr>
              <w:t>–</w:t>
            </w:r>
          </w:p>
        </w:tc>
      </w:tr>
    </w:tbl>
    <w:p w:rsidR="000D6F18" w:rsidRDefault="000D6F18"/>
    <w:sectPr w:rsidR="000D6F18" w:rsidSect="00966FB1">
      <w:headerReference w:type="default" r:id="rId10"/>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2B" w:rsidRDefault="00B4222B" w:rsidP="00E07DF4">
      <w:r>
        <w:separator/>
      </w:r>
    </w:p>
  </w:endnote>
  <w:endnote w:type="continuationSeparator" w:id="0">
    <w:p w:rsidR="00B4222B" w:rsidRDefault="00B4222B" w:rsidP="00E0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2B" w:rsidRDefault="00B4222B" w:rsidP="00E07DF4">
      <w:r>
        <w:separator/>
      </w:r>
    </w:p>
  </w:footnote>
  <w:footnote w:type="continuationSeparator" w:id="0">
    <w:p w:rsidR="00B4222B" w:rsidRDefault="00B4222B" w:rsidP="00E0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5377"/>
      <w:docPartObj>
        <w:docPartGallery w:val="Page Numbers (Top of Page)"/>
        <w:docPartUnique/>
      </w:docPartObj>
    </w:sdtPr>
    <w:sdtEndPr/>
    <w:sdtContent>
      <w:p w:rsidR="00424ABE" w:rsidRDefault="00424ABE">
        <w:pPr>
          <w:pStyle w:val="a8"/>
          <w:jc w:val="right"/>
        </w:pPr>
        <w:r w:rsidRPr="00E07DF4">
          <w:rPr>
            <w:rFonts w:ascii="Times New Roman" w:hAnsi="Times New Roman"/>
            <w:sz w:val="28"/>
            <w:szCs w:val="28"/>
          </w:rPr>
          <w:fldChar w:fldCharType="begin"/>
        </w:r>
        <w:r w:rsidRPr="00E07DF4">
          <w:rPr>
            <w:rFonts w:ascii="Times New Roman" w:hAnsi="Times New Roman"/>
            <w:sz w:val="28"/>
            <w:szCs w:val="28"/>
          </w:rPr>
          <w:instrText xml:space="preserve"> PAGE   \* MERGEFORMAT </w:instrText>
        </w:r>
        <w:r w:rsidRPr="00E07DF4">
          <w:rPr>
            <w:rFonts w:ascii="Times New Roman" w:hAnsi="Times New Roman"/>
            <w:sz w:val="28"/>
            <w:szCs w:val="28"/>
          </w:rPr>
          <w:fldChar w:fldCharType="separate"/>
        </w:r>
        <w:r w:rsidR="00C75D56">
          <w:rPr>
            <w:rFonts w:ascii="Times New Roman" w:hAnsi="Times New Roman"/>
            <w:noProof/>
            <w:sz w:val="28"/>
            <w:szCs w:val="28"/>
          </w:rPr>
          <w:t>20</w:t>
        </w:r>
        <w:r w:rsidRPr="00E07DF4">
          <w:rPr>
            <w:rFonts w:ascii="Times New Roman" w:hAnsi="Times New Roman"/>
            <w:sz w:val="28"/>
            <w:szCs w:val="28"/>
          </w:rPr>
          <w:fldChar w:fldCharType="end"/>
        </w:r>
      </w:p>
    </w:sdtContent>
  </w:sdt>
  <w:p w:rsidR="00424ABE" w:rsidRDefault="00424A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F76FC7"/>
    <w:multiLevelType w:val="hybridMultilevel"/>
    <w:tmpl w:val="5B5EB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B3"/>
    <w:rsid w:val="0000631A"/>
    <w:rsid w:val="00047C60"/>
    <w:rsid w:val="000C7910"/>
    <w:rsid w:val="000D02D1"/>
    <w:rsid w:val="000D6190"/>
    <w:rsid w:val="000D6F18"/>
    <w:rsid w:val="0015417F"/>
    <w:rsid w:val="001655A7"/>
    <w:rsid w:val="001877E9"/>
    <w:rsid w:val="00191585"/>
    <w:rsid w:val="00201D94"/>
    <w:rsid w:val="002048D0"/>
    <w:rsid w:val="00212258"/>
    <w:rsid w:val="00230D71"/>
    <w:rsid w:val="0027172B"/>
    <w:rsid w:val="002A2B2E"/>
    <w:rsid w:val="002A7C89"/>
    <w:rsid w:val="002E0BEE"/>
    <w:rsid w:val="00354866"/>
    <w:rsid w:val="0038505D"/>
    <w:rsid w:val="003D7199"/>
    <w:rsid w:val="003E52B5"/>
    <w:rsid w:val="00424ABE"/>
    <w:rsid w:val="00453206"/>
    <w:rsid w:val="00454632"/>
    <w:rsid w:val="0045554F"/>
    <w:rsid w:val="00507C9C"/>
    <w:rsid w:val="005A36D0"/>
    <w:rsid w:val="005C605F"/>
    <w:rsid w:val="005D7ADB"/>
    <w:rsid w:val="006723DF"/>
    <w:rsid w:val="006804A5"/>
    <w:rsid w:val="007071F0"/>
    <w:rsid w:val="00710AD5"/>
    <w:rsid w:val="0072700A"/>
    <w:rsid w:val="007433B9"/>
    <w:rsid w:val="007435BD"/>
    <w:rsid w:val="007714EE"/>
    <w:rsid w:val="00786F96"/>
    <w:rsid w:val="007915FB"/>
    <w:rsid w:val="007D68B3"/>
    <w:rsid w:val="00822836"/>
    <w:rsid w:val="008232B6"/>
    <w:rsid w:val="008C21D2"/>
    <w:rsid w:val="008D6755"/>
    <w:rsid w:val="008E7080"/>
    <w:rsid w:val="00920B26"/>
    <w:rsid w:val="0093168F"/>
    <w:rsid w:val="00933ADE"/>
    <w:rsid w:val="00937C99"/>
    <w:rsid w:val="00940D3F"/>
    <w:rsid w:val="00966FB1"/>
    <w:rsid w:val="00995398"/>
    <w:rsid w:val="00A02A1D"/>
    <w:rsid w:val="00A22434"/>
    <w:rsid w:val="00A34A89"/>
    <w:rsid w:val="00A70EE3"/>
    <w:rsid w:val="00A73420"/>
    <w:rsid w:val="00A81DB9"/>
    <w:rsid w:val="00AE064D"/>
    <w:rsid w:val="00AE0A64"/>
    <w:rsid w:val="00AF4B10"/>
    <w:rsid w:val="00B358CD"/>
    <w:rsid w:val="00B41A61"/>
    <w:rsid w:val="00B4222B"/>
    <w:rsid w:val="00B60345"/>
    <w:rsid w:val="00BA6EEC"/>
    <w:rsid w:val="00BE4147"/>
    <w:rsid w:val="00C66FBF"/>
    <w:rsid w:val="00C75D56"/>
    <w:rsid w:val="00C77EC3"/>
    <w:rsid w:val="00D9627F"/>
    <w:rsid w:val="00DF0EF1"/>
    <w:rsid w:val="00E07DF4"/>
    <w:rsid w:val="00E707DF"/>
    <w:rsid w:val="00ED5760"/>
    <w:rsid w:val="00EE02E1"/>
    <w:rsid w:val="00F16482"/>
    <w:rsid w:val="00F47794"/>
    <w:rsid w:val="00F76775"/>
    <w:rsid w:val="00FA6E0E"/>
    <w:rsid w:val="00FE3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96244C-C6E1-445F-9BA4-40928ED1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FD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E3FD9"/>
    <w:pPr>
      <w:keepNext/>
      <w:spacing w:after="120"/>
      <w:jc w:val="center"/>
      <w:outlineLvl w:val="0"/>
    </w:pPr>
    <w:rPr>
      <w:rFonts w:ascii="Times New Roman" w:hAnsi="Times New Roman"/>
      <w:b/>
      <w:bCs/>
      <w:kern w:val="32"/>
      <w:sz w:val="28"/>
      <w:szCs w:val="32"/>
      <w:lang w:eastAsia="en-US"/>
    </w:rPr>
  </w:style>
  <w:style w:type="paragraph" w:styleId="30">
    <w:name w:val="heading 3"/>
    <w:basedOn w:val="a"/>
    <w:next w:val="a"/>
    <w:link w:val="31"/>
    <w:uiPriority w:val="9"/>
    <w:qFormat/>
    <w:rsid w:val="00FE3FD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FD9"/>
    <w:rPr>
      <w:rFonts w:ascii="Times New Roman" w:eastAsia="Times New Roman" w:hAnsi="Times New Roman" w:cs="Times New Roman"/>
      <w:b/>
      <w:bCs/>
      <w:kern w:val="32"/>
      <w:sz w:val="28"/>
      <w:szCs w:val="32"/>
    </w:rPr>
  </w:style>
  <w:style w:type="character" w:customStyle="1" w:styleId="31">
    <w:name w:val="Заголовок 3 Знак"/>
    <w:basedOn w:val="a0"/>
    <w:link w:val="30"/>
    <w:uiPriority w:val="9"/>
    <w:rsid w:val="00FE3FD9"/>
    <w:rPr>
      <w:rFonts w:ascii="Cambria" w:eastAsia="Times New Roman" w:hAnsi="Cambria" w:cs="Times New Roman"/>
      <w:b/>
      <w:bCs/>
      <w:sz w:val="26"/>
      <w:szCs w:val="26"/>
    </w:rPr>
  </w:style>
  <w:style w:type="paragraph" w:styleId="a3">
    <w:name w:val="Body Text Indent"/>
    <w:basedOn w:val="a"/>
    <w:link w:val="a4"/>
    <w:rsid w:val="00FE3FD9"/>
    <w:pPr>
      <w:widowControl w:val="0"/>
      <w:suppressAutoHyphens/>
      <w:ind w:firstLine="1418"/>
    </w:pPr>
    <w:rPr>
      <w:rFonts w:ascii="Arial" w:eastAsia="Lucida Sans Unicode" w:hAnsi="Arial"/>
      <w:kern w:val="1"/>
      <w:sz w:val="28"/>
      <w:szCs w:val="24"/>
    </w:rPr>
  </w:style>
  <w:style w:type="character" w:customStyle="1" w:styleId="a4">
    <w:name w:val="Основной текст с отступом Знак"/>
    <w:basedOn w:val="a0"/>
    <w:link w:val="a3"/>
    <w:rsid w:val="00FE3FD9"/>
    <w:rPr>
      <w:rFonts w:ascii="Arial" w:eastAsia="Lucida Sans Unicode" w:hAnsi="Arial" w:cs="Times New Roman"/>
      <w:kern w:val="1"/>
      <w:sz w:val="28"/>
      <w:szCs w:val="24"/>
    </w:rPr>
  </w:style>
  <w:style w:type="paragraph" w:styleId="a5">
    <w:name w:val="Balloon Text"/>
    <w:basedOn w:val="a"/>
    <w:link w:val="a6"/>
    <w:rsid w:val="00FE3FD9"/>
    <w:rPr>
      <w:rFonts w:ascii="Tahoma" w:hAnsi="Tahoma"/>
      <w:sz w:val="16"/>
      <w:szCs w:val="16"/>
    </w:rPr>
  </w:style>
  <w:style w:type="character" w:customStyle="1" w:styleId="a6">
    <w:name w:val="Текст выноски Знак"/>
    <w:basedOn w:val="a0"/>
    <w:link w:val="a5"/>
    <w:rsid w:val="00FE3FD9"/>
    <w:rPr>
      <w:rFonts w:ascii="Tahoma" w:eastAsia="Times New Roman" w:hAnsi="Tahoma" w:cs="Times New Roman"/>
      <w:sz w:val="16"/>
      <w:szCs w:val="16"/>
    </w:rPr>
  </w:style>
  <w:style w:type="paragraph" w:customStyle="1" w:styleId="ConsPlusNormal">
    <w:name w:val="ConsPlusNormal"/>
    <w:rsid w:val="00FE3FD9"/>
    <w:pPr>
      <w:widowControl w:val="0"/>
      <w:autoSpaceDE w:val="0"/>
      <w:autoSpaceDN w:val="0"/>
      <w:spacing w:after="0" w:line="240" w:lineRule="auto"/>
    </w:pPr>
    <w:rPr>
      <w:rFonts w:ascii="PT Sans" w:eastAsia="Times New Roman" w:hAnsi="PT Sans" w:cs="PT Sans"/>
      <w:szCs w:val="20"/>
      <w:lang w:eastAsia="ru-RU"/>
    </w:rPr>
  </w:style>
  <w:style w:type="paragraph" w:styleId="a7">
    <w:name w:val="No Spacing"/>
    <w:uiPriority w:val="1"/>
    <w:qFormat/>
    <w:rsid w:val="00FE3FD9"/>
    <w:pPr>
      <w:spacing w:after="0" w:line="240" w:lineRule="auto"/>
    </w:pPr>
    <w:rPr>
      <w:rFonts w:ascii="Georgia" w:eastAsia="Times New Roman" w:hAnsi="Georgia" w:cs="Times New Roman"/>
      <w:sz w:val="25"/>
      <w:szCs w:val="25"/>
      <w:lang w:eastAsia="ru-RU"/>
    </w:rPr>
  </w:style>
  <w:style w:type="paragraph" w:styleId="a8">
    <w:name w:val="header"/>
    <w:basedOn w:val="a"/>
    <w:link w:val="a9"/>
    <w:uiPriority w:val="99"/>
    <w:rsid w:val="00FE3FD9"/>
    <w:pPr>
      <w:tabs>
        <w:tab w:val="center" w:pos="4677"/>
        <w:tab w:val="right" w:pos="9355"/>
      </w:tabs>
    </w:pPr>
  </w:style>
  <w:style w:type="character" w:customStyle="1" w:styleId="a9">
    <w:name w:val="Верхний колонтитул Знак"/>
    <w:basedOn w:val="a0"/>
    <w:link w:val="a8"/>
    <w:uiPriority w:val="99"/>
    <w:rsid w:val="00FE3FD9"/>
    <w:rPr>
      <w:rFonts w:ascii="Georgia" w:eastAsia="Times New Roman" w:hAnsi="Georgia" w:cs="Times New Roman"/>
      <w:sz w:val="25"/>
      <w:szCs w:val="25"/>
    </w:rPr>
  </w:style>
  <w:style w:type="paragraph" w:styleId="aa">
    <w:name w:val="footer"/>
    <w:basedOn w:val="a"/>
    <w:link w:val="ab"/>
    <w:rsid w:val="00FE3FD9"/>
    <w:pPr>
      <w:tabs>
        <w:tab w:val="center" w:pos="4677"/>
        <w:tab w:val="right" w:pos="9355"/>
      </w:tabs>
    </w:pPr>
  </w:style>
  <w:style w:type="character" w:customStyle="1" w:styleId="ab">
    <w:name w:val="Нижний колонтитул Знак"/>
    <w:basedOn w:val="a0"/>
    <w:link w:val="aa"/>
    <w:rsid w:val="00FE3FD9"/>
    <w:rPr>
      <w:rFonts w:ascii="Georgia" w:eastAsia="Times New Roman" w:hAnsi="Georgia" w:cs="Times New Roman"/>
      <w:sz w:val="25"/>
      <w:szCs w:val="25"/>
    </w:rPr>
  </w:style>
  <w:style w:type="numbering" w:customStyle="1" w:styleId="11">
    <w:name w:val="Нет списка1"/>
    <w:next w:val="a2"/>
    <w:uiPriority w:val="99"/>
    <w:semiHidden/>
    <w:unhideWhenUsed/>
    <w:rsid w:val="00FE3FD9"/>
  </w:style>
  <w:style w:type="paragraph" w:customStyle="1" w:styleId="ConsPlusNonformat">
    <w:name w:val="ConsPlusNonformat"/>
    <w:uiPriority w:val="99"/>
    <w:rsid w:val="00FE3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E3F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E3FD9"/>
    <w:pPr>
      <w:spacing w:after="0" w:line="240" w:lineRule="auto"/>
    </w:pPr>
    <w:rPr>
      <w:rFonts w:ascii="Calibri" w:eastAsia="Calibri" w:hAnsi="Calibri" w:cs="Times New Roman"/>
      <w:lang w:eastAsia="ru-RU"/>
    </w:rPr>
  </w:style>
  <w:style w:type="paragraph" w:styleId="ac">
    <w:name w:val="Normal (Web)"/>
    <w:aliases w:val="Обычный (Web)1,Обычный (Web)11"/>
    <w:basedOn w:val="a"/>
    <w:rsid w:val="00FE3FD9"/>
    <w:pPr>
      <w:spacing w:before="100" w:beforeAutospacing="1" w:after="100" w:afterAutospacing="1"/>
    </w:pPr>
    <w:rPr>
      <w:rFonts w:ascii="Times New Roman" w:hAnsi="Times New Roman"/>
      <w:sz w:val="24"/>
      <w:szCs w:val="24"/>
    </w:rPr>
  </w:style>
  <w:style w:type="table" w:styleId="ad">
    <w:name w:val="Table Grid"/>
    <w:basedOn w:val="a1"/>
    <w:rsid w:val="00FE3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FE3FD9"/>
    <w:pPr>
      <w:spacing w:after="0" w:line="240" w:lineRule="auto"/>
    </w:pPr>
    <w:rPr>
      <w:rFonts w:ascii="Calibri" w:eastAsia="Times New Roman" w:hAnsi="Calibri" w:cs="Times New Roman"/>
    </w:rPr>
  </w:style>
  <w:style w:type="paragraph" w:customStyle="1" w:styleId="Default">
    <w:name w:val="Default"/>
    <w:rsid w:val="00FE3F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List Paragraph"/>
    <w:basedOn w:val="a"/>
    <w:uiPriority w:val="34"/>
    <w:qFormat/>
    <w:rsid w:val="00FE3FD9"/>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rsid w:val="00FE3F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Нормальный (таблица)"/>
    <w:basedOn w:val="a"/>
    <w:next w:val="a"/>
    <w:rsid w:val="00FE3FD9"/>
    <w:pPr>
      <w:widowControl w:val="0"/>
      <w:autoSpaceDE w:val="0"/>
      <w:autoSpaceDN w:val="0"/>
      <w:adjustRightInd w:val="0"/>
      <w:jc w:val="both"/>
    </w:pPr>
    <w:rPr>
      <w:rFonts w:ascii="Arial" w:hAnsi="Arial" w:cs="Arial"/>
      <w:sz w:val="24"/>
      <w:szCs w:val="24"/>
    </w:rPr>
  </w:style>
  <w:style w:type="character" w:styleId="af0">
    <w:name w:val="Hyperlink"/>
    <w:uiPriority w:val="99"/>
    <w:unhideWhenUsed/>
    <w:rsid w:val="00FE3FD9"/>
    <w:rPr>
      <w:color w:val="0000FF"/>
      <w:u w:val="single"/>
    </w:rPr>
  </w:style>
  <w:style w:type="character" w:customStyle="1" w:styleId="32">
    <w:name w:val="Знак Знак3"/>
    <w:rsid w:val="00FE3FD9"/>
    <w:rPr>
      <w:sz w:val="22"/>
      <w:szCs w:val="22"/>
      <w:lang w:eastAsia="en-US"/>
    </w:rPr>
  </w:style>
  <w:style w:type="character" w:customStyle="1" w:styleId="2">
    <w:name w:val="Основной текст (2)_"/>
    <w:link w:val="21"/>
    <w:locked/>
    <w:rsid w:val="00FE3FD9"/>
    <w:rPr>
      <w:sz w:val="26"/>
      <w:szCs w:val="26"/>
      <w:shd w:val="clear" w:color="auto" w:fill="FFFFFF"/>
    </w:rPr>
  </w:style>
  <w:style w:type="paragraph" w:customStyle="1" w:styleId="21">
    <w:name w:val="Основной текст (2)1"/>
    <w:basedOn w:val="a"/>
    <w:link w:val="2"/>
    <w:rsid w:val="00FE3FD9"/>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1">
    <w:name w:val="Body Text"/>
    <w:basedOn w:val="a"/>
    <w:link w:val="af2"/>
    <w:unhideWhenUsed/>
    <w:rsid w:val="00FE3FD9"/>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rsid w:val="00FE3FD9"/>
    <w:rPr>
      <w:rFonts w:ascii="Times New Roman" w:eastAsia="Times New Roman" w:hAnsi="Times New Roman" w:cs="Times New Roman"/>
      <w:sz w:val="20"/>
      <w:szCs w:val="20"/>
      <w:lang w:eastAsia="ru-RU"/>
    </w:rPr>
  </w:style>
  <w:style w:type="paragraph" w:customStyle="1" w:styleId="20">
    <w:name w:val="Основной текст2"/>
    <w:basedOn w:val="a"/>
    <w:rsid w:val="00FE3FD9"/>
    <w:pPr>
      <w:shd w:val="clear" w:color="auto" w:fill="FFFFFF"/>
      <w:spacing w:line="0" w:lineRule="atLeast"/>
    </w:pPr>
    <w:rPr>
      <w:rFonts w:ascii="Times New Roman" w:hAnsi="Times New Roman"/>
      <w:lang w:eastAsia="en-US"/>
    </w:rPr>
  </w:style>
  <w:style w:type="character" w:customStyle="1" w:styleId="af3">
    <w:name w:val="Подпись к таблице_"/>
    <w:link w:val="af4"/>
    <w:uiPriority w:val="99"/>
    <w:locked/>
    <w:rsid w:val="00FE3FD9"/>
    <w:rPr>
      <w:sz w:val="27"/>
      <w:szCs w:val="27"/>
      <w:shd w:val="clear" w:color="auto" w:fill="FFFFFF"/>
    </w:rPr>
  </w:style>
  <w:style w:type="paragraph" w:customStyle="1" w:styleId="af4">
    <w:name w:val="Подпись к таблице"/>
    <w:basedOn w:val="a"/>
    <w:link w:val="af3"/>
    <w:uiPriority w:val="99"/>
    <w:rsid w:val="00FE3FD9"/>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E3FD9"/>
    <w:pPr>
      <w:numPr>
        <w:numId w:val="4"/>
      </w:numPr>
      <w:jc w:val="both"/>
    </w:pPr>
    <w:rPr>
      <w:rFonts w:ascii="Times New Roman" w:eastAsia="Calibri" w:hAnsi="Times New Roman"/>
      <w:sz w:val="24"/>
      <w:szCs w:val="22"/>
    </w:rPr>
  </w:style>
  <w:style w:type="paragraph" w:customStyle="1" w:styleId="s1">
    <w:name w:val="s_1"/>
    <w:basedOn w:val="a"/>
    <w:rsid w:val="00FE3FD9"/>
    <w:pPr>
      <w:spacing w:before="100" w:beforeAutospacing="1" w:after="100" w:afterAutospacing="1"/>
    </w:pPr>
    <w:rPr>
      <w:rFonts w:ascii="Times New Roman" w:hAnsi="Times New Roman"/>
      <w:sz w:val="24"/>
      <w:szCs w:val="24"/>
    </w:rPr>
  </w:style>
  <w:style w:type="paragraph" w:styleId="af5">
    <w:name w:val="annotation text"/>
    <w:basedOn w:val="a"/>
    <w:link w:val="af6"/>
    <w:unhideWhenUsed/>
    <w:rsid w:val="00FE3FD9"/>
    <w:rPr>
      <w:rFonts w:ascii="Times New Roman" w:hAnsi="Times New Roman"/>
      <w:sz w:val="20"/>
      <w:szCs w:val="20"/>
    </w:rPr>
  </w:style>
  <w:style w:type="character" w:customStyle="1" w:styleId="af6">
    <w:name w:val="Текст примечания Знак"/>
    <w:basedOn w:val="a0"/>
    <w:link w:val="af5"/>
    <w:rsid w:val="00FE3FD9"/>
    <w:rPr>
      <w:rFonts w:ascii="Times New Roman" w:eastAsia="Times New Roman" w:hAnsi="Times New Roman" w:cs="Times New Roman"/>
      <w:sz w:val="20"/>
      <w:szCs w:val="20"/>
      <w:lang w:eastAsia="ru-RU"/>
    </w:rPr>
  </w:style>
  <w:style w:type="character" w:customStyle="1" w:styleId="22">
    <w:name w:val="Основной текст (2)"/>
    <w:rsid w:val="00FE3F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FE3FD9"/>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E3FD9"/>
    <w:rPr>
      <w:b/>
      <w:bCs/>
      <w:sz w:val="26"/>
      <w:szCs w:val="26"/>
      <w:shd w:val="clear" w:color="auto" w:fill="FFFFFF"/>
    </w:rPr>
  </w:style>
  <w:style w:type="paragraph" w:customStyle="1" w:styleId="34">
    <w:name w:val="Основной текст (3)"/>
    <w:basedOn w:val="a"/>
    <w:link w:val="33"/>
    <w:rsid w:val="00FE3FD9"/>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14">
    <w:name w:val="Абзац списка1"/>
    <w:basedOn w:val="a"/>
    <w:rsid w:val="00FE3FD9"/>
    <w:pPr>
      <w:ind w:left="720"/>
      <w:contextualSpacing/>
    </w:pPr>
    <w:rPr>
      <w:rFonts w:ascii="Times New Roman" w:eastAsia="Calibri" w:hAnsi="Times New Roman"/>
      <w:sz w:val="24"/>
      <w:szCs w:val="24"/>
    </w:rPr>
  </w:style>
  <w:style w:type="character" w:styleId="af7">
    <w:name w:val="FollowedHyperlink"/>
    <w:basedOn w:val="a0"/>
    <w:uiPriority w:val="99"/>
    <w:semiHidden/>
    <w:unhideWhenUsed/>
    <w:rsid w:val="00FE3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Gorbunova</cp:lastModifiedBy>
  <cp:revision>2</cp:revision>
  <cp:lastPrinted>2019-01-29T14:05:00Z</cp:lastPrinted>
  <dcterms:created xsi:type="dcterms:W3CDTF">2019-06-17T13:09:00Z</dcterms:created>
  <dcterms:modified xsi:type="dcterms:W3CDTF">2019-06-17T13:09:00Z</dcterms:modified>
</cp:coreProperties>
</file>