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F5" w:rsidRDefault="004B26F5" w:rsidP="00653507">
      <w:pPr>
        <w:tabs>
          <w:tab w:val="left" w:pos="-1980"/>
        </w:tabs>
        <w:spacing w:line="240" w:lineRule="exact"/>
        <w:jc w:val="both"/>
        <w:rPr>
          <w:sz w:val="28"/>
          <w:szCs w:val="28"/>
        </w:rPr>
      </w:pPr>
    </w:p>
    <w:p w:rsidR="003B1B77" w:rsidRDefault="003B1B77" w:rsidP="00653507">
      <w:pPr>
        <w:tabs>
          <w:tab w:val="left" w:pos="-1980"/>
        </w:tabs>
        <w:spacing w:line="240" w:lineRule="exact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3B1B77" w:rsidRPr="00656AE5" w:rsidTr="003B1B77">
        <w:tc>
          <w:tcPr>
            <w:tcW w:w="4820" w:type="dxa"/>
            <w:hideMark/>
          </w:tcPr>
          <w:p w:rsidR="003B1B77" w:rsidRPr="00656AE5" w:rsidRDefault="003B1B77" w:rsidP="003B1B7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3B1B77" w:rsidRPr="00656AE5" w:rsidRDefault="003B1B77" w:rsidP="003B1B77">
            <w:pPr>
              <w:rPr>
                <w:kern w:val="2"/>
                <w:sz w:val="28"/>
                <w:szCs w:val="28"/>
              </w:rPr>
            </w:pPr>
          </w:p>
        </w:tc>
      </w:tr>
    </w:tbl>
    <w:p w:rsidR="00656AE5" w:rsidRPr="00656AE5" w:rsidRDefault="00656AE5" w:rsidP="00656AE5">
      <w:pPr>
        <w:jc w:val="center"/>
        <w:rPr>
          <w:b/>
          <w:sz w:val="28"/>
          <w:szCs w:val="28"/>
        </w:rPr>
      </w:pPr>
      <w:r w:rsidRPr="00656AE5">
        <w:rPr>
          <w:b/>
          <w:sz w:val="28"/>
          <w:szCs w:val="28"/>
        </w:rPr>
        <w:t>План работы</w:t>
      </w:r>
    </w:p>
    <w:p w:rsidR="00656AE5" w:rsidRPr="00656AE5" w:rsidRDefault="00656AE5" w:rsidP="00656AE5">
      <w:pPr>
        <w:jc w:val="center"/>
        <w:rPr>
          <w:b/>
          <w:sz w:val="28"/>
          <w:szCs w:val="28"/>
        </w:rPr>
      </w:pPr>
      <w:r w:rsidRPr="00656AE5">
        <w:rPr>
          <w:b/>
          <w:sz w:val="28"/>
          <w:szCs w:val="28"/>
        </w:rPr>
        <w:t>контрольно-счётной палаты</w:t>
      </w:r>
    </w:p>
    <w:p w:rsidR="00656AE5" w:rsidRPr="00656AE5" w:rsidRDefault="00656AE5" w:rsidP="00656AE5">
      <w:pPr>
        <w:jc w:val="center"/>
        <w:rPr>
          <w:b/>
          <w:sz w:val="28"/>
          <w:szCs w:val="28"/>
        </w:rPr>
      </w:pPr>
      <w:r w:rsidRPr="00656AE5">
        <w:rPr>
          <w:b/>
          <w:sz w:val="28"/>
          <w:szCs w:val="28"/>
        </w:rPr>
        <w:t>Георгиевского городского округа Ставропольского края</w:t>
      </w:r>
    </w:p>
    <w:p w:rsidR="00656AE5" w:rsidRPr="00656AE5" w:rsidRDefault="00656AE5" w:rsidP="00656AE5">
      <w:pPr>
        <w:jc w:val="center"/>
        <w:rPr>
          <w:b/>
          <w:sz w:val="28"/>
          <w:szCs w:val="28"/>
        </w:rPr>
      </w:pPr>
      <w:r w:rsidRPr="00656AE5">
        <w:rPr>
          <w:b/>
          <w:sz w:val="28"/>
          <w:szCs w:val="28"/>
        </w:rPr>
        <w:t>на 2018 год</w:t>
      </w:r>
      <w:r w:rsidR="00637E32">
        <w:rPr>
          <w:b/>
          <w:sz w:val="28"/>
          <w:szCs w:val="28"/>
        </w:rPr>
        <w:t xml:space="preserve"> (с уточнениями)</w:t>
      </w:r>
      <w:bookmarkStart w:id="0" w:name="_GoBack"/>
      <w:bookmarkEnd w:id="0"/>
    </w:p>
    <w:p w:rsidR="00656AE5" w:rsidRPr="007043B7" w:rsidRDefault="00656AE5" w:rsidP="00656AE5">
      <w:pPr>
        <w:jc w:val="center"/>
        <w:rPr>
          <w:b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2127"/>
      </w:tblGrid>
      <w:tr w:rsidR="00656AE5" w:rsidRPr="007074FA" w:rsidTr="009A0DED">
        <w:trPr>
          <w:trHeight w:val="35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snapToGrid w:val="0"/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043B7">
              <w:rPr>
                <w:sz w:val="26"/>
                <w:szCs w:val="26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snapToGrid w:val="0"/>
              <w:ind w:left="175" w:hanging="175"/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7043B7">
              <w:rPr>
                <w:sz w:val="26"/>
                <w:szCs w:val="26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43B7" w:rsidRDefault="00656AE5" w:rsidP="009A0DED">
            <w:pPr>
              <w:snapToGrid w:val="0"/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Исполнитель</w:t>
            </w:r>
          </w:p>
        </w:tc>
      </w:tr>
      <w:tr w:rsidR="00656AE5" w:rsidRPr="0031648E" w:rsidTr="009A0DED">
        <w:trPr>
          <w:trHeight w:val="13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4918E3" w:rsidRDefault="00656AE5" w:rsidP="009A0DED">
            <w:pPr>
              <w:snapToGrid w:val="0"/>
              <w:jc w:val="center"/>
              <w:rPr>
                <w:sz w:val="20"/>
                <w:szCs w:val="20"/>
              </w:rPr>
            </w:pPr>
            <w:r w:rsidRPr="004918E3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4918E3" w:rsidRDefault="00656AE5" w:rsidP="009A0DED">
            <w:pPr>
              <w:snapToGrid w:val="0"/>
              <w:jc w:val="center"/>
              <w:rPr>
                <w:sz w:val="20"/>
                <w:szCs w:val="20"/>
              </w:rPr>
            </w:pPr>
            <w:r w:rsidRPr="004918E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4918E3" w:rsidRDefault="00656AE5" w:rsidP="009A0DED">
            <w:pPr>
              <w:snapToGrid w:val="0"/>
              <w:jc w:val="center"/>
              <w:rPr>
                <w:sz w:val="20"/>
                <w:szCs w:val="20"/>
              </w:rPr>
            </w:pPr>
            <w:r w:rsidRPr="004918E3">
              <w:rPr>
                <w:sz w:val="20"/>
                <w:szCs w:val="20"/>
              </w:rPr>
              <w:t>3</w:t>
            </w:r>
          </w:p>
        </w:tc>
      </w:tr>
      <w:tr w:rsidR="00656AE5" w:rsidRPr="0031648E" w:rsidTr="009A0DED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1. Контрольные мероприятия</w:t>
            </w: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Соблюдение порядка размещения рекламных конструкций на территории округа и поступления в местный бюджет доходов от размещения наружной рекламы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мероприятия по организации отдыха детей и подростков в каникулярное время (в рамках подпрограммы «Развитие общего образования в Георгиевском городском округе Ставропольского края» муниципальной программы Георгиевского городского округа Ставропольского края «Развитие образования и молодежной политики») в 2018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мероприятия по организации занятости подростков в каникулярное время (в рамках подпрограммы «Развитие общего образования в Георгиевском городском округе Ставропольского края» муниципальной программы Георгиевского городского округа Ставропольского края «Развитие образования и молодежной политики») в 2018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</w:t>
            </w: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 использования бюджетных средств администрацией Георгиевского городского округа Ставропольского края и подведомственных учреждений (выборочно по отдельным направлениям)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 Ю.В.Неупокоева</w:t>
            </w: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1</w:t>
            </w:r>
            <w:r w:rsidRPr="00F267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отчётности главных администраторов бюджетных средств за 2017 год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Н.П.Мальнева,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Иванова,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Ю.В.Неупокоева</w:t>
            </w:r>
            <w:proofErr w:type="spellEnd"/>
            <w:r w:rsidRPr="0070063D">
              <w:rPr>
                <w:sz w:val="26"/>
                <w:szCs w:val="26"/>
              </w:rPr>
              <w:t xml:space="preserve"> </w:t>
            </w: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 бюджета города Георгиевска, выделенных в рамках подпрограммы «Энергосбережение и повышение энергетической эффективности в городе Георгиевске» муниципальной программы города Георгиевска «Развитие жилищно-</w:t>
            </w:r>
            <w:r w:rsidRPr="0070063D">
              <w:rPr>
                <w:sz w:val="26"/>
                <w:szCs w:val="26"/>
              </w:rPr>
              <w:lastRenderedPageBreak/>
              <w:t xml:space="preserve">коммунального хозяйства, защита населения и территории от чрезвычайных ситуаций» за 2017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lastRenderedPageBreak/>
              <w:t xml:space="preserve">Т.В.Иванова 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  <w:r w:rsidRPr="0070063D">
              <w:rPr>
                <w:sz w:val="26"/>
                <w:szCs w:val="26"/>
              </w:rPr>
              <w:t xml:space="preserve"> </w:t>
            </w: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8D0A0B" w:rsidRDefault="00656AE5" w:rsidP="009A0D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рамках 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 муниципальной программы Георгиевского городского округа Ставропольского края </w:t>
            </w:r>
            <w:r w:rsidR="008E458C">
              <w:rPr>
                <w:sz w:val="26"/>
                <w:szCs w:val="26"/>
              </w:rPr>
              <w:t>«</w:t>
            </w:r>
            <w:r w:rsidRPr="0070063D">
              <w:rPr>
                <w:sz w:val="26"/>
                <w:szCs w:val="26"/>
              </w:rPr>
              <w:t>Развитие образования и молодежной политики</w:t>
            </w:r>
            <w:r w:rsidR="008E458C">
              <w:rPr>
                <w:sz w:val="26"/>
                <w:szCs w:val="26"/>
              </w:rPr>
              <w:t>»</w:t>
            </w:r>
            <w:r w:rsidRPr="0070063D">
              <w:rPr>
                <w:sz w:val="26"/>
                <w:szCs w:val="26"/>
              </w:rPr>
              <w:t xml:space="preserve"> в 2018 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Н.П.Мальнева 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исполнения полномочий главного администратора доходов управлением имущественных и земельных отношений администрации Георгиевского городского округа Ставропольского края, в части администрирования отдельных видов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sz w:val="26"/>
                <w:szCs w:val="26"/>
              </w:rPr>
            </w:pPr>
            <w:r w:rsidRPr="008D0A0B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 в рамках подпрограммы «Культура и досуг в Георгиевском городском округе Ставропольского края» муниципальной программы Георгиевского городского округа Ставропольского края «Развитие культуры, туризма и спорта» в 2018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Default="00656AE5" w:rsidP="009A0D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деятельности муниципального бюджетного учреждения «Спортивно-развлекательный комплекс» по вопросам использования средств местного бюджета, средств от приносящей доход деятельности, использования муниципального имущества за 2017 год и текущий период 2018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О.В.Рубшина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8D0A0B" w:rsidRDefault="00656AE5" w:rsidP="009A0D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  <w:highlight w:val="yellow"/>
              </w:rPr>
            </w:pPr>
            <w:r w:rsidRPr="0070063D">
              <w:rPr>
                <w:sz w:val="26"/>
                <w:szCs w:val="26"/>
              </w:rPr>
              <w:t xml:space="preserve">Проверка эффективности использования муниципального имущества Георгиевского городского округа Ставропольского края, переданного муниципальному унитарному предприятию Георгиевского городского округа </w:t>
            </w:r>
            <w:r w:rsidRPr="0070063D">
              <w:rPr>
                <w:sz w:val="26"/>
                <w:szCs w:val="26"/>
              </w:rPr>
              <w:lastRenderedPageBreak/>
              <w:t>Ставропольского края «Предприятие жилищно-коммунального хозяйства»</w:t>
            </w:r>
            <w:r>
              <w:rPr>
                <w:sz w:val="26"/>
                <w:szCs w:val="26"/>
              </w:rPr>
              <w:t>,</w:t>
            </w:r>
            <w:r w:rsidRPr="0070063D">
              <w:rPr>
                <w:sz w:val="26"/>
                <w:szCs w:val="26"/>
              </w:rPr>
              <w:t xml:space="preserve"> за 2017 год и текущий период 2018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lastRenderedPageBreak/>
              <w:t>Н.П.Мальнева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BC523C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 бюджета в муниципальном казённом учреждении «Управление по делам гражданской обороны и чрезвычайным ситуациям города Георгиевска» за 2017 год, текущий период 2018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О.В.Рубшина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Проверка эффективности использования муниципального имущества Георгиевского городского округа Ставропольского края, переданного муниципальному унитарному предприятию Георгиевского городского округа Ставропольского края «</w:t>
            </w:r>
            <w:r>
              <w:rPr>
                <w:sz w:val="26"/>
                <w:szCs w:val="26"/>
              </w:rPr>
              <w:t>Незлобненский земельный отдел</w:t>
            </w:r>
            <w:r w:rsidRPr="0070063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</w:t>
            </w:r>
            <w:r w:rsidRPr="0070063D">
              <w:rPr>
                <w:sz w:val="26"/>
                <w:szCs w:val="26"/>
              </w:rPr>
              <w:t>за 2017 год и текущий период 2018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О.В.Рубшина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Аудит в сфере закупок в муниципальных учреждениях Георгиевского городского округа Ставропольского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F2678E" w:rsidRDefault="00656AE5" w:rsidP="00B10DB6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1.1</w:t>
            </w:r>
            <w:r w:rsidR="00B10DB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snapToGri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Проведение оперативного контроля по теме: «Проверка соблюдения требований законодательства о контрактной системе в сфере закупок в части надлежащего ведения заказчиками реестра контрактов в 2014-2017 годах»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8E458C" w:rsidRPr="0031648E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8C" w:rsidRPr="00F2678E" w:rsidRDefault="008E458C" w:rsidP="00B10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8C" w:rsidRDefault="008E458C" w:rsidP="009A0DED">
            <w:pPr>
              <w:snapToGri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Проведение оперативного контроля по теме: «Проверка соблюдения требований федерального законодательства о профилактике правонарушений»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C" w:rsidRDefault="008E458C" w:rsidP="009A0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8E458C" w:rsidRPr="0070063D" w:rsidRDefault="008E458C" w:rsidP="009A0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Рубшина</w:t>
            </w:r>
          </w:p>
        </w:tc>
      </w:tr>
      <w:tr w:rsidR="00656AE5" w:rsidTr="009A0DED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snapToGrid w:val="0"/>
              <w:ind w:left="360"/>
              <w:jc w:val="center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2. Экспертно-аналитические мероприятия</w:t>
            </w:r>
          </w:p>
        </w:tc>
      </w:tr>
      <w:tr w:rsidR="00656AE5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6B5145" w:rsidRDefault="00656AE5" w:rsidP="009A0DED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F2678E">
              <w:rPr>
                <w:sz w:val="26"/>
                <w:szCs w:val="26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snapToGrid w:val="0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Проведение финансово-экономических экспертиз проектов решений Думы Георгиевского городского округа Ставропольского края (далее – проект решения, Дума) и нормативно-правовых актов администрации Георгиевского городского округа Ставропольского края (далее – администрация) (включая обоснованность финансово-экономических обоснований) в части, касающихся расходных обязательств, а также проектов муниципальных программ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Tr="009A0D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6B5145" w:rsidRDefault="00656AE5" w:rsidP="009A0DED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F2678E">
              <w:rPr>
                <w:sz w:val="26"/>
                <w:szCs w:val="26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Проведение внешней проверки годовых отчётов об исполнении бюджета города Георгиевска, Георгиевского района, муниципальных образований, входивших в состав Георгиевского муниципального района за 2017 год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Tr="009A0DED">
        <w:trPr>
          <w:trHeight w:val="1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6B5145" w:rsidRDefault="00656AE5" w:rsidP="009A0DED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6B5145">
              <w:rPr>
                <w:sz w:val="26"/>
                <w:szCs w:val="26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Подготовка заключения на проект  решения Думы об исполнении бюджетов города  Георгиевска,  Георгиевского района, муниципальных образований, входивших в состав Георгиевского муниципального района за 2017 год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867ACB" w:rsidTr="00B10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93" w:type="dxa"/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2.4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pStyle w:val="ae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Обследование достоверности, полноты и соответствия нормативным требованиям составления и предоставления квартальных  отчётов об исполнении бюджета округа в 2018 </w:t>
            </w:r>
            <w:r w:rsidRPr="0070063D">
              <w:rPr>
                <w:sz w:val="26"/>
                <w:szCs w:val="26"/>
              </w:rPr>
              <w:lastRenderedPageBreak/>
              <w:t>году</w:t>
            </w:r>
            <w:r w:rsidR="00B10D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lastRenderedPageBreak/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2.5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Проведение экспертизы проекта решения о бюджете Георгиевского городского округа Ставропольского края на  2019 год и плановый период 2020-2021 годов  и подготовка заключения на проект решения о бюджете Георгиевского городского округа Ставропольского края на  2019</w:t>
            </w:r>
            <w:r>
              <w:rPr>
                <w:sz w:val="26"/>
                <w:szCs w:val="26"/>
              </w:rPr>
              <w:t xml:space="preserve"> </w:t>
            </w:r>
            <w:r w:rsidRPr="0070063D">
              <w:rPr>
                <w:sz w:val="26"/>
                <w:szCs w:val="26"/>
              </w:rPr>
              <w:t>год и плановый период 2020-2021 годов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Т.В. Иванова 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E53F05" w:rsidRDefault="00656AE5" w:rsidP="009A0DED">
            <w:pPr>
              <w:jc w:val="center"/>
              <w:rPr>
                <w:sz w:val="26"/>
                <w:szCs w:val="26"/>
              </w:rPr>
            </w:pPr>
            <w:r w:rsidRPr="00E53F05">
              <w:rPr>
                <w:sz w:val="26"/>
                <w:szCs w:val="26"/>
              </w:rPr>
              <w:t>2.6</w:t>
            </w:r>
          </w:p>
        </w:tc>
        <w:tc>
          <w:tcPr>
            <w:tcW w:w="7087" w:type="dxa"/>
            <w:shd w:val="clear" w:color="auto" w:fill="auto"/>
          </w:tcPr>
          <w:p w:rsidR="00656AE5" w:rsidRPr="0070063D" w:rsidRDefault="00656AE5" w:rsidP="009A0DED">
            <w:pPr>
              <w:snapToGrid w:val="0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Обследование соответствия утверждённых муниципальных программ Георгиевского городского округа Ставропольского края действующей нормативной базе </w:t>
            </w:r>
          </w:p>
        </w:tc>
        <w:tc>
          <w:tcPr>
            <w:tcW w:w="2127" w:type="dxa"/>
          </w:tcPr>
          <w:p w:rsidR="00656AE5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3"/>
          </w:tcPr>
          <w:p w:rsidR="00656AE5" w:rsidRPr="0070063D" w:rsidRDefault="00656AE5" w:rsidP="009A0DED">
            <w:pPr>
              <w:jc w:val="center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3.  Прочие мероприятия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3.1</w:t>
            </w:r>
          </w:p>
        </w:tc>
        <w:tc>
          <w:tcPr>
            <w:tcW w:w="7087" w:type="dxa"/>
            <w:shd w:val="clear" w:color="auto" w:fill="FFFFFF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Подготовка отчёта о деятельности  контрольно-счётной палаты Георгиевского городского округа Ставропольского края (далее – КСП) за 2017 год</w:t>
            </w:r>
          </w:p>
        </w:tc>
        <w:tc>
          <w:tcPr>
            <w:tcW w:w="2127" w:type="dxa"/>
            <w:shd w:val="clear" w:color="auto" w:fill="FFFFFF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b/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7043B7" w:rsidRDefault="00656AE5" w:rsidP="009A0DED">
            <w:pPr>
              <w:jc w:val="center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>3.2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Представление отчёта о деятельности КСП за 2017 год на рассмотрение в Думу 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b/>
                <w:sz w:val="26"/>
                <w:szCs w:val="26"/>
                <w:highlight w:val="yellow"/>
              </w:rPr>
            </w:pPr>
            <w:r w:rsidRPr="0070063D">
              <w:rPr>
                <w:sz w:val="26"/>
                <w:szCs w:val="26"/>
              </w:rPr>
              <w:t>Н.П.Мальнева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3.3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Подготовка квартальных планов работы КСП на 2018 год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2807C2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3.4</w:t>
            </w:r>
          </w:p>
        </w:tc>
        <w:tc>
          <w:tcPr>
            <w:tcW w:w="7087" w:type="dxa"/>
          </w:tcPr>
          <w:p w:rsidR="00656AE5" w:rsidRPr="0070063D" w:rsidRDefault="00656AE5" w:rsidP="00B10DB6">
            <w:pPr>
              <w:rPr>
                <w:b/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Направление информаций о проведённых контрольных и экспертно-аналитических мероприятиях в Думу и </w:t>
            </w:r>
            <w:r w:rsidR="00B10DB6">
              <w:rPr>
                <w:sz w:val="26"/>
                <w:szCs w:val="26"/>
              </w:rPr>
              <w:t>Главе округа</w:t>
            </w:r>
            <w:r w:rsidRPr="007006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993" w:type="dxa"/>
          </w:tcPr>
          <w:p w:rsidR="00656AE5" w:rsidRPr="00F2678E" w:rsidRDefault="00656AE5" w:rsidP="009A0DED">
            <w:pPr>
              <w:snapToGrid w:val="0"/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3.5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snapToGrid w:val="0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Принятие участия в совещаниях и заседаниях, проводимых администрацией 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Н.П. Мальнева 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3.6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snapToGrid w:val="0"/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Принятие участия в заседаниях постоянных комиссий  Думы и заседаниях Думы 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</w:tc>
      </w:tr>
      <w:tr w:rsidR="00656AE5" w:rsidRPr="00867ACB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3.7</w:t>
            </w:r>
          </w:p>
        </w:tc>
        <w:tc>
          <w:tcPr>
            <w:tcW w:w="708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Участие сотрудников КСП в семинарах-совещаниях, вебинарах, проводимых Счётной палатой  Российской Федерации, контрольно - счётной палатой Ставропольского края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 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7B571C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87" w:type="dxa"/>
            <w:shd w:val="clear" w:color="auto" w:fill="FFFFFF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Подготовка и утверждение плана работы КСП  на 2019 год</w:t>
            </w:r>
            <w:r>
              <w:rPr>
                <w:sz w:val="26"/>
                <w:szCs w:val="26"/>
              </w:rPr>
              <w:t>, 1 квартал 2019 года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Н.П.Мальнева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 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proofErr w:type="spellStart"/>
            <w:r w:rsidRPr="0070063D">
              <w:rPr>
                <w:sz w:val="26"/>
                <w:szCs w:val="26"/>
              </w:rPr>
              <w:t>И.В.Юзбашева</w:t>
            </w:r>
            <w:proofErr w:type="spellEnd"/>
          </w:p>
        </w:tc>
      </w:tr>
      <w:tr w:rsidR="00656AE5" w:rsidRPr="007B571C" w:rsidTr="009A0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656AE5" w:rsidRPr="00F2678E" w:rsidRDefault="00656AE5" w:rsidP="009A0DED">
            <w:pPr>
              <w:jc w:val="center"/>
              <w:rPr>
                <w:sz w:val="26"/>
                <w:szCs w:val="26"/>
              </w:rPr>
            </w:pPr>
            <w:r w:rsidRPr="00F2678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87" w:type="dxa"/>
            <w:shd w:val="clear" w:color="auto" w:fill="FFFFFF"/>
          </w:tcPr>
          <w:p w:rsidR="00656AE5" w:rsidRPr="0070063D" w:rsidRDefault="00656AE5" w:rsidP="009A0DED">
            <w:pPr>
              <w:snapToGrid w:val="0"/>
              <w:rPr>
                <w:kern w:val="2"/>
                <w:sz w:val="26"/>
                <w:szCs w:val="26"/>
              </w:rPr>
            </w:pPr>
            <w:r w:rsidRPr="0070063D">
              <w:rPr>
                <w:kern w:val="2"/>
                <w:sz w:val="26"/>
                <w:szCs w:val="26"/>
              </w:rPr>
              <w:t>Размещение информации о проделанной работе и иной информации на официальном сайте Георгиевского городского округа в информационно-телекоммуникационной сети Интернет</w:t>
            </w:r>
          </w:p>
        </w:tc>
        <w:tc>
          <w:tcPr>
            <w:tcW w:w="2127" w:type="dxa"/>
          </w:tcPr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Т.В. Иванова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>Ю.В.Неупокоева</w:t>
            </w:r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О. В. </w:t>
            </w:r>
            <w:proofErr w:type="spellStart"/>
            <w:r w:rsidRPr="0070063D">
              <w:rPr>
                <w:sz w:val="26"/>
                <w:szCs w:val="26"/>
              </w:rPr>
              <w:t>Рубшина</w:t>
            </w:r>
            <w:proofErr w:type="spellEnd"/>
          </w:p>
          <w:p w:rsidR="00656AE5" w:rsidRPr="0070063D" w:rsidRDefault="00656AE5" w:rsidP="009A0DED">
            <w:pPr>
              <w:rPr>
                <w:sz w:val="26"/>
                <w:szCs w:val="26"/>
              </w:rPr>
            </w:pPr>
            <w:r w:rsidRPr="0070063D">
              <w:rPr>
                <w:sz w:val="26"/>
                <w:szCs w:val="26"/>
              </w:rPr>
              <w:t xml:space="preserve">И.В. </w:t>
            </w:r>
            <w:proofErr w:type="spellStart"/>
            <w:r w:rsidRPr="0070063D">
              <w:rPr>
                <w:sz w:val="26"/>
                <w:szCs w:val="26"/>
              </w:rPr>
              <w:t>Юзбашева</w:t>
            </w:r>
            <w:proofErr w:type="spellEnd"/>
          </w:p>
        </w:tc>
      </w:tr>
    </w:tbl>
    <w:p w:rsidR="00656AE5" w:rsidRDefault="00656AE5" w:rsidP="00656AE5">
      <w:pPr>
        <w:ind w:left="720"/>
        <w:rPr>
          <w:kern w:val="2"/>
          <w:szCs w:val="28"/>
        </w:rPr>
      </w:pPr>
    </w:p>
    <w:p w:rsidR="00E86BB6" w:rsidRDefault="00656AE5" w:rsidP="00B10DB6">
      <w:pPr>
        <w:ind w:left="360"/>
      </w:pPr>
      <w:r>
        <w:rPr>
          <w:kern w:val="2"/>
          <w:szCs w:val="28"/>
        </w:rPr>
        <w:t xml:space="preserve">      </w:t>
      </w:r>
    </w:p>
    <w:sectPr w:rsidR="00E86BB6" w:rsidSect="003B1B77">
      <w:pgSz w:w="11906" w:h="16838"/>
      <w:pgMar w:top="1418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F3"/>
    <w:rsid w:val="000054CE"/>
    <w:rsid w:val="00012629"/>
    <w:rsid w:val="00017241"/>
    <w:rsid w:val="00031207"/>
    <w:rsid w:val="0003452B"/>
    <w:rsid w:val="00070A91"/>
    <w:rsid w:val="00090AE3"/>
    <w:rsid w:val="000B2829"/>
    <w:rsid w:val="000C3E6E"/>
    <w:rsid w:val="000E7929"/>
    <w:rsid w:val="000F197C"/>
    <w:rsid w:val="000F7A2B"/>
    <w:rsid w:val="00112DF2"/>
    <w:rsid w:val="001147D5"/>
    <w:rsid w:val="00126C29"/>
    <w:rsid w:val="001375E9"/>
    <w:rsid w:val="001466C5"/>
    <w:rsid w:val="00152F57"/>
    <w:rsid w:val="0015527F"/>
    <w:rsid w:val="001666A8"/>
    <w:rsid w:val="0019167D"/>
    <w:rsid w:val="001D5EF6"/>
    <w:rsid w:val="001E55BA"/>
    <w:rsid w:val="00202345"/>
    <w:rsid w:val="00203AEE"/>
    <w:rsid w:val="0020529D"/>
    <w:rsid w:val="00231788"/>
    <w:rsid w:val="00244CC1"/>
    <w:rsid w:val="0025329B"/>
    <w:rsid w:val="00272C7F"/>
    <w:rsid w:val="002740C6"/>
    <w:rsid w:val="002B75F3"/>
    <w:rsid w:val="002F7E36"/>
    <w:rsid w:val="003017C0"/>
    <w:rsid w:val="00316A55"/>
    <w:rsid w:val="003223DA"/>
    <w:rsid w:val="00343B9E"/>
    <w:rsid w:val="003570BA"/>
    <w:rsid w:val="0036156E"/>
    <w:rsid w:val="003910D3"/>
    <w:rsid w:val="00391DA6"/>
    <w:rsid w:val="003A1128"/>
    <w:rsid w:val="003B1B77"/>
    <w:rsid w:val="003B1CE9"/>
    <w:rsid w:val="003D11FF"/>
    <w:rsid w:val="00401379"/>
    <w:rsid w:val="00463959"/>
    <w:rsid w:val="004A7A25"/>
    <w:rsid w:val="004B07C8"/>
    <w:rsid w:val="004B26F5"/>
    <w:rsid w:val="004D13CE"/>
    <w:rsid w:val="004F7897"/>
    <w:rsid w:val="0051137A"/>
    <w:rsid w:val="00523B40"/>
    <w:rsid w:val="00542107"/>
    <w:rsid w:val="00566F82"/>
    <w:rsid w:val="0058389E"/>
    <w:rsid w:val="005C1764"/>
    <w:rsid w:val="00637E32"/>
    <w:rsid w:val="00653507"/>
    <w:rsid w:val="00656AE5"/>
    <w:rsid w:val="00662DB6"/>
    <w:rsid w:val="006745C3"/>
    <w:rsid w:val="00674B4B"/>
    <w:rsid w:val="00695B8A"/>
    <w:rsid w:val="006B61AE"/>
    <w:rsid w:val="006C5D63"/>
    <w:rsid w:val="006F6A9A"/>
    <w:rsid w:val="007229A0"/>
    <w:rsid w:val="00744C6D"/>
    <w:rsid w:val="007558EB"/>
    <w:rsid w:val="007654D8"/>
    <w:rsid w:val="007866FD"/>
    <w:rsid w:val="007B0070"/>
    <w:rsid w:val="007C2B13"/>
    <w:rsid w:val="007C6160"/>
    <w:rsid w:val="00821F9A"/>
    <w:rsid w:val="00823134"/>
    <w:rsid w:val="008400B4"/>
    <w:rsid w:val="008438FC"/>
    <w:rsid w:val="00850306"/>
    <w:rsid w:val="00855B73"/>
    <w:rsid w:val="0087348A"/>
    <w:rsid w:val="008D1902"/>
    <w:rsid w:val="008D4DF0"/>
    <w:rsid w:val="008D5430"/>
    <w:rsid w:val="008E458C"/>
    <w:rsid w:val="008F1B62"/>
    <w:rsid w:val="008F27EA"/>
    <w:rsid w:val="00926031"/>
    <w:rsid w:val="00946DA9"/>
    <w:rsid w:val="00947A4B"/>
    <w:rsid w:val="0096206B"/>
    <w:rsid w:val="00962CE6"/>
    <w:rsid w:val="00967C10"/>
    <w:rsid w:val="00990E8D"/>
    <w:rsid w:val="009D5C4B"/>
    <w:rsid w:val="009F0E4B"/>
    <w:rsid w:val="009F52CB"/>
    <w:rsid w:val="009F5DE0"/>
    <w:rsid w:val="009F78EB"/>
    <w:rsid w:val="00A303A5"/>
    <w:rsid w:val="00A62476"/>
    <w:rsid w:val="00A657AF"/>
    <w:rsid w:val="00A94806"/>
    <w:rsid w:val="00A978DE"/>
    <w:rsid w:val="00AA2FA4"/>
    <w:rsid w:val="00AA32A8"/>
    <w:rsid w:val="00AA5C97"/>
    <w:rsid w:val="00AB37C8"/>
    <w:rsid w:val="00AF7478"/>
    <w:rsid w:val="00B10DB6"/>
    <w:rsid w:val="00B1774C"/>
    <w:rsid w:val="00B7222B"/>
    <w:rsid w:val="00B956FB"/>
    <w:rsid w:val="00BA2EEF"/>
    <w:rsid w:val="00BC61AD"/>
    <w:rsid w:val="00BE3100"/>
    <w:rsid w:val="00BF3BB8"/>
    <w:rsid w:val="00C16B5C"/>
    <w:rsid w:val="00C2447F"/>
    <w:rsid w:val="00C33A03"/>
    <w:rsid w:val="00C47069"/>
    <w:rsid w:val="00C639B7"/>
    <w:rsid w:val="00CF5D01"/>
    <w:rsid w:val="00D32187"/>
    <w:rsid w:val="00D40DD6"/>
    <w:rsid w:val="00D43A61"/>
    <w:rsid w:val="00D45044"/>
    <w:rsid w:val="00D474BD"/>
    <w:rsid w:val="00D57467"/>
    <w:rsid w:val="00D955D6"/>
    <w:rsid w:val="00D963B6"/>
    <w:rsid w:val="00DF2FC3"/>
    <w:rsid w:val="00E12883"/>
    <w:rsid w:val="00E170B6"/>
    <w:rsid w:val="00E20C50"/>
    <w:rsid w:val="00E30E5C"/>
    <w:rsid w:val="00E43557"/>
    <w:rsid w:val="00E50C1E"/>
    <w:rsid w:val="00E521FD"/>
    <w:rsid w:val="00E6016B"/>
    <w:rsid w:val="00E71703"/>
    <w:rsid w:val="00E86BB6"/>
    <w:rsid w:val="00E90B62"/>
    <w:rsid w:val="00E95E82"/>
    <w:rsid w:val="00EE57D2"/>
    <w:rsid w:val="00F10829"/>
    <w:rsid w:val="00F43FA1"/>
    <w:rsid w:val="00F5030E"/>
    <w:rsid w:val="00F71F98"/>
    <w:rsid w:val="00F84CCF"/>
    <w:rsid w:val="00FB0298"/>
    <w:rsid w:val="00FD010F"/>
    <w:rsid w:val="00FD1B08"/>
    <w:rsid w:val="00FD7CBB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8ED7"/>
  <w15:docId w15:val="{849FA9DB-8737-4016-A503-A89A7FA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B75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7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2B75F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Заголовок Знак"/>
    <w:basedOn w:val="a0"/>
    <w:link w:val="a5"/>
    <w:rsid w:val="002B75F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 Indent"/>
    <w:basedOn w:val="a"/>
    <w:link w:val="a9"/>
    <w:uiPriority w:val="99"/>
    <w:unhideWhenUsed/>
    <w:rsid w:val="002B75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B7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B75F3"/>
    <w:pPr>
      <w:ind w:left="708"/>
    </w:pPr>
  </w:style>
  <w:style w:type="paragraph" w:styleId="a6">
    <w:name w:val="Subtitle"/>
    <w:basedOn w:val="a"/>
    <w:next w:val="a"/>
    <w:link w:val="ab"/>
    <w:uiPriority w:val="11"/>
    <w:qFormat/>
    <w:rsid w:val="002B7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2B7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231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134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rmal (Web)"/>
    <w:basedOn w:val="a"/>
    <w:uiPriority w:val="99"/>
    <w:unhideWhenUsed/>
    <w:rsid w:val="003B1B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grame">
    <w:name w:val="grame"/>
    <w:basedOn w:val="a0"/>
    <w:rsid w:val="003B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E017-3185-4295-AF5A-E5C2ECC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Дума Георгиевского городского округа</cp:lastModifiedBy>
  <cp:revision>13</cp:revision>
  <cp:lastPrinted>2018-12-18T13:13:00Z</cp:lastPrinted>
  <dcterms:created xsi:type="dcterms:W3CDTF">2018-10-10T08:01:00Z</dcterms:created>
  <dcterms:modified xsi:type="dcterms:W3CDTF">2018-12-26T07:45:00Z</dcterms:modified>
</cp:coreProperties>
</file>