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C" w:rsidRDefault="00D56A3C" w:rsidP="00D56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A3C" w:rsidRDefault="00D56A3C" w:rsidP="00D56A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КОНТРОЛЬНО-СЧЁТНАЯ ПАЛАТА</w:t>
      </w:r>
    </w:p>
    <w:p w:rsidR="00D56A3C" w:rsidRDefault="00D56A3C" w:rsidP="00D56A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:rsidR="00D56A3C" w:rsidRDefault="00D56A3C" w:rsidP="00D56A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:rsidR="00D56A3C" w:rsidRDefault="00D56A3C" w:rsidP="00D56A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пл., 1, г. Георгиевск, Ставропольский край, 357820</w:t>
      </w:r>
    </w:p>
    <w:p w:rsidR="00D56A3C" w:rsidRDefault="00D56A3C" w:rsidP="00D56A3C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(87951) 5-01-19,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ksp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ggo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2021 г</w:t>
      </w:r>
      <w:r w:rsidRPr="00EC53D6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№ 04-101/</w:t>
      </w:r>
      <w:r w:rsidR="00EC53D6" w:rsidRPr="00EC53D6">
        <w:rPr>
          <w:rFonts w:ascii="Times New Roman" w:hAnsi="Times New Roman" w:cs="Times New Roman"/>
          <w:sz w:val="28"/>
          <w:szCs w:val="28"/>
        </w:rPr>
        <w:t>241</w:t>
      </w:r>
    </w:p>
    <w:p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Начальнику управления образования и</w:t>
      </w:r>
    </w:p>
    <w:p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молодёжной политики администрации                 </w:t>
      </w:r>
    </w:p>
    <w:p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Георгиевского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Ставропольского края</w:t>
      </w:r>
    </w:p>
    <w:p w:rsidR="00D56A3C" w:rsidRDefault="00D56A3C" w:rsidP="00D56A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A3C" w:rsidRDefault="00D56A3C" w:rsidP="00D5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14D50" w:rsidRPr="00EB7FB9" w:rsidRDefault="00014D50" w:rsidP="00014D50">
      <w:pPr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EB7FB9">
        <w:rPr>
          <w:rFonts w:ascii="Times New Roman" w:eastAsia="Calibri" w:hAnsi="Times New Roman" w:cs="Times New Roman"/>
          <w:b/>
          <w:color w:val="000000"/>
          <w:sz w:val="28"/>
        </w:rPr>
        <w:t xml:space="preserve">ПРЕДСТАВЛЕНИЕ </w:t>
      </w:r>
      <w:r w:rsidRPr="00EB7FB9">
        <w:rPr>
          <w:rFonts w:ascii="Times New Roman" w:eastAsia="Calibri" w:hAnsi="Times New Roman" w:cs="Times New Roman"/>
          <w:b/>
          <w:sz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</w:rPr>
        <w:t>9</w:t>
      </w:r>
    </w:p>
    <w:p w:rsidR="00C057B5" w:rsidRDefault="00014D50" w:rsidP="00C057B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color w:val="0D0D0D"/>
          <w:kern w:val="1"/>
          <w:sz w:val="28"/>
          <w:szCs w:val="28"/>
          <w:lang w:eastAsia="ar-SA"/>
        </w:rPr>
        <w:t xml:space="preserve">    </w:t>
      </w:r>
      <w:r w:rsidRPr="00DB20C9">
        <w:rPr>
          <w:rFonts w:ascii="Times New Roman" w:eastAsia="Calibri" w:hAnsi="Times New Roman" w:cs="Times New Roman"/>
          <w:color w:val="0D0D0D"/>
          <w:kern w:val="1"/>
          <w:sz w:val="28"/>
          <w:szCs w:val="28"/>
          <w:lang w:eastAsia="ar-SA"/>
        </w:rPr>
        <w:t xml:space="preserve">    </w:t>
      </w:r>
      <w:r w:rsidRPr="006B7EEC">
        <w:rPr>
          <w:rFonts w:ascii="Times New Roman" w:hAnsi="Times New Roman"/>
          <w:sz w:val="28"/>
          <w:szCs w:val="28"/>
        </w:rPr>
        <w:t>В соответствии с подпунктом 1.</w:t>
      </w:r>
      <w:r>
        <w:rPr>
          <w:rFonts w:ascii="Times New Roman" w:hAnsi="Times New Roman"/>
          <w:sz w:val="28"/>
          <w:szCs w:val="28"/>
        </w:rPr>
        <w:t>4</w:t>
      </w:r>
      <w:r w:rsidRPr="006B7EEC">
        <w:rPr>
          <w:rFonts w:ascii="Times New Roman" w:hAnsi="Times New Roman"/>
          <w:sz w:val="28"/>
          <w:szCs w:val="28"/>
        </w:rPr>
        <w:t xml:space="preserve"> пункта 1 плана работы контрольно-счётной палаты Георгиевского городского округа Ставропольского края на I</w:t>
      </w:r>
      <w:r w:rsidRPr="006B7EEC">
        <w:rPr>
          <w:rFonts w:ascii="Times New Roman" w:hAnsi="Times New Roman"/>
          <w:sz w:val="28"/>
          <w:szCs w:val="28"/>
          <w:lang w:val="en-US"/>
        </w:rPr>
        <w:t>II</w:t>
      </w:r>
      <w:r w:rsidRPr="006B7EEC">
        <w:rPr>
          <w:rFonts w:ascii="Times New Roman" w:hAnsi="Times New Roman"/>
          <w:sz w:val="28"/>
          <w:szCs w:val="28"/>
        </w:rPr>
        <w:t xml:space="preserve"> квартал 2021 года</w:t>
      </w:r>
      <w:r w:rsidRPr="006B7EEC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Pr="006B7EEC">
        <w:rPr>
          <w:rFonts w:ascii="Times New Roman" w:hAnsi="Times New Roman"/>
          <w:sz w:val="28"/>
          <w:szCs w:val="28"/>
          <w:lang w:eastAsia="ar-SA"/>
        </w:rPr>
        <w:t>утверждённого распоряжением контрольно-счётной палаты Георгиевского городского округа Ставропольского края от 30.06.2021 № 13</w:t>
      </w:r>
      <w:r w:rsidRPr="006B7EEC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Pr="006B7EEC">
        <w:rPr>
          <w:rFonts w:ascii="Times New Roman" w:hAnsi="Times New Roman" w:cs="Times New Roman"/>
          <w:sz w:val="28"/>
          <w:szCs w:val="28"/>
        </w:rPr>
        <w:t xml:space="preserve">(с изменениями, внесёнными распоряжением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B7E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7EEC">
        <w:rPr>
          <w:rFonts w:ascii="Times New Roman" w:hAnsi="Times New Roman" w:cs="Times New Roman"/>
          <w:sz w:val="28"/>
          <w:szCs w:val="28"/>
        </w:rPr>
        <w:t xml:space="preserve">.2021 г.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B7EEC">
        <w:rPr>
          <w:rFonts w:ascii="Times New Roman" w:hAnsi="Times New Roman" w:cs="Times New Roman"/>
          <w:sz w:val="28"/>
          <w:szCs w:val="28"/>
        </w:rPr>
        <w:t xml:space="preserve">) </w:t>
      </w:r>
      <w:r w:rsidRPr="006B7EEC">
        <w:rPr>
          <w:rFonts w:ascii="Times New Roman" w:hAnsi="Times New Roman"/>
          <w:color w:val="000000" w:themeColor="text1"/>
          <w:kern w:val="2"/>
          <w:sz w:val="28"/>
          <w:szCs w:val="28"/>
        </w:rPr>
        <w:t>проведено контрольное мероприятие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«</w:t>
      </w:r>
      <w:r w:rsidRPr="00014D50">
        <w:rPr>
          <w:rFonts w:ascii="Times New Roman" w:hAnsi="Times New Roman" w:cs="Times New Roman"/>
          <w:sz w:val="28"/>
          <w:szCs w:val="28"/>
        </w:rPr>
        <w:t>Проверка законности, результативности (эффективности и экономности) использования денежных средств и имущества в муниципальном учреждении дополнительного образования Центр туризма, экологии и краеведения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D50">
        <w:rPr>
          <w:rFonts w:ascii="Times New Roman" w:hAnsi="Times New Roman" w:cs="Times New Roman"/>
          <w:sz w:val="28"/>
          <w:szCs w:val="28"/>
        </w:rPr>
        <w:t>в 2020 году и истекшем периоде 2021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4718">
        <w:rPr>
          <w:rFonts w:ascii="Times New Roman" w:hAnsi="Times New Roman"/>
          <w:sz w:val="28"/>
          <w:szCs w:val="28"/>
        </w:rPr>
        <w:t xml:space="preserve">по результатам которого выявлен </w:t>
      </w:r>
      <w:r>
        <w:rPr>
          <w:rFonts w:ascii="Times New Roman" w:hAnsi="Times New Roman"/>
          <w:sz w:val="28"/>
          <w:szCs w:val="28"/>
        </w:rPr>
        <w:t>ряд</w:t>
      </w:r>
      <w:r w:rsidRPr="00AC4718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C4718">
        <w:rPr>
          <w:rFonts w:ascii="Times New Roman" w:hAnsi="Times New Roman"/>
          <w:sz w:val="28"/>
          <w:szCs w:val="28"/>
        </w:rPr>
        <w:t xml:space="preserve">и </w:t>
      </w:r>
      <w:r w:rsidRPr="006B7EEC">
        <w:rPr>
          <w:rFonts w:ascii="Times New Roman" w:hAnsi="Times New Roman"/>
          <w:sz w:val="28"/>
          <w:szCs w:val="28"/>
        </w:rPr>
        <w:t>недостатков:</w:t>
      </w:r>
    </w:p>
    <w:p w:rsidR="00C057B5" w:rsidRDefault="00C057B5" w:rsidP="00C057B5">
      <w:pPr>
        <w:spacing w:after="0" w:line="100" w:lineRule="atLeast"/>
        <w:ind w:firstLine="993"/>
        <w:jc w:val="both"/>
        <w:rPr>
          <w:rFonts w:ascii="Times New Roman" w:hAnsi="Times New Roman"/>
          <w:sz w:val="28"/>
          <w:szCs w:val="28"/>
        </w:rPr>
      </w:pPr>
      <w:r w:rsidRPr="00C057B5">
        <w:rPr>
          <w:rFonts w:ascii="Times New Roman" w:hAnsi="Times New Roman"/>
          <w:sz w:val="28"/>
          <w:szCs w:val="28"/>
        </w:rPr>
        <w:t xml:space="preserve">В нарушение п. 15 Порядка формирования и финансового обеспечения выполнения государственного задания в отношении государственных учреждений Ставропольского края, утвержденного постановлением Правительства Ставропольского края от 29.07.2011 г. № 301 - п,  п.15  Порядка формирования муниципального задания № 779 значения базовых нормативов затрат на оказание муниципальных услуг и отраслевых корректирующих коэффициентов не размещены на официальном сайте Георгиевского городского округа в информационно-телекоммуникационной сети «Интернет». </w:t>
      </w:r>
    </w:p>
    <w:p w:rsidR="009B39DA" w:rsidRDefault="009B39DA" w:rsidP="009B39DA">
      <w:pPr>
        <w:pStyle w:val="a3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нарушение п.15 Порядка определения объема и условий предоставления субсидии из бюджета Георгиевского городского округа Ставропольского края муниципальным бюджетным учреждениям Георгиевского городского округа Ставропольского края на иные цели, утвержденного постановлением администрации ГГО СК от 30.12.2020 г. № 3539,  Учреждением не представлены Учредителю письменные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уменьшению размера субсидии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проведение работ по замене оконных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блоков в организациях дополнительного образования (строительный контроль) на сумму 18,5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7B5" w:rsidRPr="002348FF" w:rsidRDefault="00D56A3C" w:rsidP="009B39DA">
      <w:pPr>
        <w:pStyle w:val="a3"/>
        <w:spacing w:after="20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B5" w:rsidRPr="00123863">
        <w:rPr>
          <w:rFonts w:ascii="Times New Roman" w:hAnsi="Times New Roman" w:cs="Times New Roman"/>
          <w:bCs/>
          <w:sz w:val="28"/>
          <w:szCs w:val="28"/>
        </w:rPr>
        <w:t xml:space="preserve">В нарушение п.2 Постановления </w:t>
      </w:r>
      <w:r w:rsidR="00C057B5" w:rsidRPr="002348F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057B5">
        <w:rPr>
          <w:rFonts w:ascii="Times New Roman" w:hAnsi="Times New Roman" w:cs="Times New Roman"/>
          <w:bCs/>
          <w:sz w:val="28"/>
          <w:szCs w:val="28"/>
        </w:rPr>
        <w:t xml:space="preserve">Георгиевского городского округа Ставропольского края </w:t>
      </w:r>
      <w:r w:rsidR="00C057B5" w:rsidRPr="002348FF">
        <w:rPr>
          <w:rFonts w:ascii="Times New Roman" w:hAnsi="Times New Roman" w:cs="Times New Roman"/>
          <w:bCs/>
          <w:sz w:val="28"/>
          <w:szCs w:val="28"/>
        </w:rPr>
        <w:t>от 30.12.2020 г. № 3510 «О внесении изменений в порядок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края, утвержденн</w:t>
      </w:r>
      <w:r w:rsidR="00AA5E22">
        <w:rPr>
          <w:rFonts w:ascii="Times New Roman" w:hAnsi="Times New Roman" w:cs="Times New Roman"/>
          <w:bCs/>
          <w:sz w:val="28"/>
          <w:szCs w:val="28"/>
        </w:rPr>
        <w:t>ый</w:t>
      </w:r>
      <w:r w:rsidR="00C057B5" w:rsidRPr="002348FF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от 26.03.2020 г. № 779»</w:t>
      </w:r>
      <w:r w:rsidR="00C057B5">
        <w:rPr>
          <w:rFonts w:ascii="Times New Roman" w:hAnsi="Times New Roman" w:cs="Times New Roman"/>
          <w:bCs/>
          <w:sz w:val="28"/>
          <w:szCs w:val="28"/>
        </w:rPr>
        <w:t>,</w:t>
      </w:r>
      <w:r w:rsidR="00C057B5" w:rsidRPr="00234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7B5" w:rsidRPr="00123863">
        <w:rPr>
          <w:rFonts w:ascii="Times New Roman" w:hAnsi="Times New Roman" w:cs="Times New Roman"/>
          <w:bCs/>
          <w:sz w:val="28"/>
          <w:szCs w:val="28"/>
        </w:rPr>
        <w:t>Учредителем не внесены изменения в правила (порядок) осуществления контроля за выполнением казенными и бюджетными учреждениями муниципальных заданий в соответствии с требованиями п.</w:t>
      </w:r>
      <w:r w:rsidR="00C057B5" w:rsidRPr="002348FF">
        <w:rPr>
          <w:rFonts w:ascii="Times New Roman" w:hAnsi="Times New Roman" w:cs="Times New Roman"/>
          <w:bCs/>
          <w:sz w:val="28"/>
          <w:szCs w:val="28"/>
        </w:rPr>
        <w:t xml:space="preserve"> 29 Порядка</w:t>
      </w:r>
      <w:r w:rsidR="00C057B5">
        <w:rPr>
          <w:rFonts w:ascii="Times New Roman" w:hAnsi="Times New Roman" w:cs="Times New Roman"/>
          <w:bCs/>
          <w:sz w:val="28"/>
          <w:szCs w:val="28"/>
        </w:rPr>
        <w:t xml:space="preserve"> формирования муниципального задания</w:t>
      </w:r>
      <w:r w:rsidR="00C057B5" w:rsidRPr="002348FF">
        <w:rPr>
          <w:rFonts w:ascii="Times New Roman" w:hAnsi="Times New Roman" w:cs="Times New Roman"/>
          <w:bCs/>
          <w:sz w:val="28"/>
          <w:szCs w:val="28"/>
        </w:rPr>
        <w:t xml:space="preserve"> № 779.</w:t>
      </w:r>
    </w:p>
    <w:p w:rsidR="00C057B5" w:rsidRPr="002348FF" w:rsidRDefault="00C057B5" w:rsidP="00C057B5">
      <w:pPr>
        <w:pStyle w:val="1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8FF">
        <w:rPr>
          <w:rFonts w:ascii="Times New Roman" w:hAnsi="Times New Roman" w:cs="Times New Roman"/>
          <w:bCs/>
          <w:sz w:val="28"/>
          <w:szCs w:val="28"/>
        </w:rPr>
        <w:t>В нарушение п. 30 Порядка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DF7E76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r w:rsidR="002352DA">
        <w:rPr>
          <w:rFonts w:ascii="Times New Roman" w:hAnsi="Times New Roman" w:cs="Times New Roman"/>
          <w:bCs/>
          <w:sz w:val="28"/>
          <w:szCs w:val="28"/>
        </w:rPr>
        <w:t xml:space="preserve">Георгиевского городского округа Ставропольского края </w:t>
      </w:r>
      <w:r>
        <w:rPr>
          <w:rFonts w:ascii="Times New Roman" w:hAnsi="Times New Roman" w:cs="Times New Roman"/>
          <w:bCs/>
          <w:sz w:val="28"/>
          <w:szCs w:val="28"/>
        </w:rPr>
        <w:t>от 08.10.2021 г. № 3271</w:t>
      </w:r>
      <w:r w:rsidR="005679C0" w:rsidRPr="005679C0">
        <w:rPr>
          <w:rFonts w:ascii="Times New Roman" w:hAnsi="Times New Roman"/>
          <w:sz w:val="28"/>
          <w:szCs w:val="28"/>
        </w:rPr>
        <w:t xml:space="preserve"> </w:t>
      </w:r>
      <w:r w:rsidR="005679C0">
        <w:rPr>
          <w:rFonts w:ascii="Times New Roman" w:hAnsi="Times New Roman"/>
          <w:sz w:val="28"/>
          <w:szCs w:val="28"/>
        </w:rPr>
        <w:t>(далее -</w:t>
      </w:r>
      <w:r w:rsidR="0007535F">
        <w:rPr>
          <w:rFonts w:ascii="Times New Roman" w:hAnsi="Times New Roman"/>
          <w:sz w:val="28"/>
          <w:szCs w:val="28"/>
        </w:rPr>
        <w:t xml:space="preserve"> </w:t>
      </w:r>
      <w:r w:rsidR="005679C0" w:rsidRPr="00123863">
        <w:rPr>
          <w:rFonts w:ascii="Times New Roman" w:hAnsi="Times New Roman"/>
          <w:sz w:val="28"/>
          <w:szCs w:val="28"/>
        </w:rPr>
        <w:t>Поряд</w:t>
      </w:r>
      <w:r w:rsidR="005679C0">
        <w:rPr>
          <w:rFonts w:ascii="Times New Roman" w:hAnsi="Times New Roman"/>
          <w:sz w:val="28"/>
          <w:szCs w:val="28"/>
        </w:rPr>
        <w:t>ок</w:t>
      </w:r>
      <w:r w:rsidR="005679C0" w:rsidRPr="00631254">
        <w:rPr>
          <w:rFonts w:ascii="Times New Roman" w:hAnsi="Times New Roman"/>
          <w:sz w:val="28"/>
          <w:szCs w:val="28"/>
        </w:rPr>
        <w:t xml:space="preserve"> формирования муниципального задания № </w:t>
      </w:r>
      <w:r w:rsidR="005679C0">
        <w:rPr>
          <w:rFonts w:ascii="Times New Roman" w:hAnsi="Times New Roman"/>
          <w:sz w:val="28"/>
          <w:szCs w:val="28"/>
        </w:rPr>
        <w:t>3271)</w:t>
      </w:r>
      <w:r w:rsidR="002352DA">
        <w:rPr>
          <w:rFonts w:ascii="Times New Roman" w:hAnsi="Times New Roman" w:cs="Times New Roman"/>
          <w:bCs/>
          <w:sz w:val="28"/>
          <w:szCs w:val="28"/>
        </w:rPr>
        <w:t>,</w:t>
      </w:r>
      <w:r w:rsidRPr="00234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AC2">
        <w:rPr>
          <w:rFonts w:ascii="Times New Roman" w:hAnsi="Times New Roman" w:cs="Times New Roman"/>
          <w:bCs/>
          <w:sz w:val="28"/>
          <w:szCs w:val="28"/>
        </w:rPr>
        <w:t>П</w:t>
      </w:r>
      <w:r w:rsidRPr="002348FF">
        <w:rPr>
          <w:rFonts w:ascii="Times New Roman" w:hAnsi="Times New Roman" w:cs="Times New Roman"/>
          <w:bCs/>
          <w:sz w:val="28"/>
          <w:szCs w:val="28"/>
        </w:rPr>
        <w:t>оряд</w:t>
      </w:r>
      <w:r w:rsidR="00550AC2">
        <w:rPr>
          <w:rFonts w:ascii="Times New Roman" w:hAnsi="Times New Roman" w:cs="Times New Roman"/>
          <w:bCs/>
          <w:sz w:val="28"/>
          <w:szCs w:val="28"/>
        </w:rPr>
        <w:t>ок</w:t>
      </w:r>
      <w:r w:rsidRPr="002348FF">
        <w:rPr>
          <w:rFonts w:ascii="Times New Roman" w:hAnsi="Times New Roman" w:cs="Times New Roman"/>
          <w:bCs/>
          <w:sz w:val="28"/>
          <w:szCs w:val="28"/>
        </w:rPr>
        <w:t xml:space="preserve"> контроля за выполнением муниципального задания</w:t>
      </w:r>
      <w:r w:rsidR="00550AC2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550AC2" w:rsidRPr="002348FF">
        <w:rPr>
          <w:rFonts w:ascii="Times New Roman" w:hAnsi="Times New Roman" w:cs="Times New Roman"/>
          <w:bCs/>
          <w:sz w:val="28"/>
          <w:szCs w:val="28"/>
        </w:rPr>
        <w:t>Приказом Управления образования от 21.10.2019 года № 2013 не содержит перечень и формы документов, применяемых казенными и бюджетными учреждениями в целях подтверждения выполнения показателей муниципальных услуг</w:t>
      </w:r>
      <w:r w:rsidRPr="002348FF">
        <w:rPr>
          <w:rFonts w:ascii="Times New Roman" w:hAnsi="Times New Roman" w:cs="Times New Roman"/>
          <w:bCs/>
          <w:sz w:val="28"/>
          <w:szCs w:val="28"/>
        </w:rPr>
        <w:t>.</w:t>
      </w:r>
    </w:p>
    <w:p w:rsidR="00C057B5" w:rsidRPr="00345E04" w:rsidRDefault="00C057B5" w:rsidP="00C057B5">
      <w:pPr>
        <w:pStyle w:val="a3"/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проверке расчёта планового фонда оплаты труда на 2020  и 2021 финансовый год, исходя из штатного расписания, необходимого для выполнения муниципального задания, согласно пунктов 1.8. – 1.10. пункта 1 Примерно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345E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AD3F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утвержденного</w:t>
      </w:r>
      <w:r w:rsidRPr="00345E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3F9E" w:rsidRPr="00A537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 w:rsidR="00AD3F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AD3F9E" w:rsidRPr="00A537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Георгиевского городского округа Ставропольского края от 28. 12. 2019 г. № 4246 «О системах оплаты труда работников муниципальных образовательных учреждений всех типов, подведомственных управлению образования и молодёжной политики администрации Георгиевского городского округа Ставропольского края»</w:t>
      </w:r>
      <w:r w:rsidRPr="00345E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установлено на 2020 год </w:t>
      </w:r>
      <w:r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недостающий фонд оплаты труда по Учреждению в объеме 799,47 </w:t>
      </w:r>
      <w:proofErr w:type="spellStart"/>
      <w:r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н</w:t>
      </w:r>
      <w:r w:rsidRPr="00345E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2021 год </w:t>
      </w:r>
      <w:r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расчётного на  111,92 </w:t>
      </w:r>
      <w:proofErr w:type="spellStart"/>
      <w:r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D50" w:rsidRDefault="00014D50" w:rsidP="00014D5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06">
        <w:rPr>
          <w:rFonts w:ascii="Times New Roman" w:eastAsia="Calibri" w:hAnsi="Times New Roman" w:cs="Times New Roman"/>
          <w:sz w:val="28"/>
          <w:szCs w:val="28"/>
        </w:rPr>
        <w:t>С учётом изложенного и на основании пункта 18 Положения о контрольно-счётной палате Георгиевского городского округа Ставропольского края, Вам необходимо рассмотреть результаты контрольного мероприятия и принять меры по:</w:t>
      </w:r>
    </w:p>
    <w:p w:rsidR="00014D50" w:rsidRPr="00631254" w:rsidRDefault="00014D50" w:rsidP="00014D5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863">
        <w:rPr>
          <w:rFonts w:ascii="Times New Roman" w:hAnsi="Times New Roman"/>
          <w:sz w:val="28"/>
          <w:szCs w:val="28"/>
        </w:rPr>
        <w:t>размещению базо</w:t>
      </w:r>
      <w:r w:rsidRPr="00631254">
        <w:rPr>
          <w:rFonts w:ascii="Times New Roman" w:hAnsi="Times New Roman"/>
          <w:sz w:val="28"/>
          <w:szCs w:val="28"/>
        </w:rPr>
        <w:t xml:space="preserve">вых нормативов затрат на оказание муниципальных услуг и отраслевых корректирующих коэффициентов на официальном сайте Георгиевского городского округа в информационно-телекоммуникационной сети «Интернет», </w:t>
      </w:r>
      <w:r w:rsidRPr="00123863">
        <w:rPr>
          <w:rFonts w:ascii="Times New Roman" w:hAnsi="Times New Roman"/>
          <w:sz w:val="28"/>
          <w:szCs w:val="28"/>
        </w:rPr>
        <w:t>в целях реализации п.15 Порядка</w:t>
      </w:r>
      <w:r w:rsidRPr="00631254">
        <w:rPr>
          <w:rFonts w:ascii="Times New Roman" w:hAnsi="Times New Roman"/>
          <w:sz w:val="28"/>
          <w:szCs w:val="28"/>
        </w:rPr>
        <w:t xml:space="preserve"> формирования муниципального задания № </w:t>
      </w:r>
      <w:r>
        <w:rPr>
          <w:rFonts w:ascii="Times New Roman" w:hAnsi="Times New Roman"/>
          <w:sz w:val="28"/>
          <w:szCs w:val="28"/>
        </w:rPr>
        <w:t>3271</w:t>
      </w:r>
      <w:r w:rsidRPr="00631254">
        <w:rPr>
          <w:rFonts w:ascii="Times New Roman" w:hAnsi="Times New Roman"/>
          <w:sz w:val="28"/>
          <w:szCs w:val="28"/>
        </w:rPr>
        <w:t xml:space="preserve">; </w:t>
      </w:r>
    </w:p>
    <w:p w:rsidR="00014D50" w:rsidRPr="00631254" w:rsidRDefault="00014D50" w:rsidP="00014D50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254">
        <w:rPr>
          <w:rFonts w:ascii="Times New Roman" w:hAnsi="Times New Roman"/>
          <w:sz w:val="28"/>
          <w:szCs w:val="28"/>
        </w:rPr>
        <w:t xml:space="preserve">внесению изменений </w:t>
      </w:r>
      <w:r w:rsidRPr="00631254">
        <w:rPr>
          <w:rFonts w:ascii="Times New Roman" w:hAnsi="Times New Roman" w:cs="Times New Roman"/>
          <w:bCs/>
          <w:sz w:val="28"/>
          <w:szCs w:val="28"/>
        </w:rPr>
        <w:t xml:space="preserve">в правила (порядок) осуществления контроля за выполнением казенными и бюджетными учреждениями муниципальных заданий в соответствии с требованиями </w:t>
      </w:r>
      <w:bookmarkStart w:id="1" w:name="_Hlk86140298"/>
      <w:r w:rsidRPr="00631254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9B39DA">
        <w:rPr>
          <w:rFonts w:ascii="Times New Roman" w:hAnsi="Times New Roman" w:cs="Times New Roman"/>
          <w:bCs/>
          <w:sz w:val="28"/>
          <w:szCs w:val="28"/>
        </w:rPr>
        <w:t>30</w:t>
      </w:r>
      <w:r w:rsidRPr="00631254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формирования </w:t>
      </w:r>
      <w:r w:rsidR="009B39DA">
        <w:rPr>
          <w:rFonts w:ascii="Times New Roman" w:hAnsi="Times New Roman" w:cs="Times New Roman"/>
          <w:bCs/>
          <w:sz w:val="28"/>
          <w:szCs w:val="28"/>
        </w:rPr>
        <w:t>и финансового обеспечения выполнения муниципального задания в отношении муниципальных учреждений</w:t>
      </w:r>
      <w:r w:rsidRPr="00631254">
        <w:rPr>
          <w:rFonts w:ascii="Times New Roman" w:hAnsi="Times New Roman" w:cs="Times New Roman"/>
          <w:bCs/>
          <w:sz w:val="28"/>
          <w:szCs w:val="28"/>
        </w:rPr>
        <w:t xml:space="preserve"> Георгиевского городского округа Ставропольского края, утвержденн</w:t>
      </w:r>
      <w:r w:rsidR="009B39DA">
        <w:rPr>
          <w:rFonts w:ascii="Times New Roman" w:hAnsi="Times New Roman" w:cs="Times New Roman"/>
          <w:bCs/>
          <w:sz w:val="28"/>
          <w:szCs w:val="28"/>
        </w:rPr>
        <w:t>ого</w:t>
      </w:r>
      <w:r w:rsidRPr="00631254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="009B39DA">
        <w:rPr>
          <w:rFonts w:ascii="Times New Roman" w:hAnsi="Times New Roman" w:cs="Times New Roman"/>
          <w:bCs/>
          <w:sz w:val="28"/>
          <w:szCs w:val="28"/>
        </w:rPr>
        <w:t>08</w:t>
      </w:r>
      <w:r w:rsidRPr="00631254">
        <w:rPr>
          <w:rFonts w:ascii="Times New Roman" w:hAnsi="Times New Roman" w:cs="Times New Roman"/>
          <w:bCs/>
          <w:sz w:val="28"/>
          <w:szCs w:val="28"/>
        </w:rPr>
        <w:t>.</w:t>
      </w:r>
      <w:r w:rsidR="009B39DA">
        <w:rPr>
          <w:rFonts w:ascii="Times New Roman" w:hAnsi="Times New Roman" w:cs="Times New Roman"/>
          <w:bCs/>
          <w:sz w:val="28"/>
          <w:szCs w:val="28"/>
        </w:rPr>
        <w:t>10</w:t>
      </w:r>
      <w:r w:rsidRPr="00631254">
        <w:rPr>
          <w:rFonts w:ascii="Times New Roman" w:hAnsi="Times New Roman" w:cs="Times New Roman"/>
          <w:bCs/>
          <w:sz w:val="28"/>
          <w:szCs w:val="28"/>
        </w:rPr>
        <w:t>.202</w:t>
      </w:r>
      <w:r w:rsidR="009B39DA">
        <w:rPr>
          <w:rFonts w:ascii="Times New Roman" w:hAnsi="Times New Roman" w:cs="Times New Roman"/>
          <w:bCs/>
          <w:sz w:val="28"/>
          <w:szCs w:val="28"/>
        </w:rPr>
        <w:t>1</w:t>
      </w:r>
      <w:r w:rsidRPr="00631254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9B39DA">
        <w:rPr>
          <w:rFonts w:ascii="Times New Roman" w:hAnsi="Times New Roman" w:cs="Times New Roman"/>
          <w:bCs/>
          <w:sz w:val="28"/>
          <w:szCs w:val="28"/>
        </w:rPr>
        <w:t>3271</w:t>
      </w:r>
      <w:r w:rsidRPr="00631254">
        <w:rPr>
          <w:rFonts w:ascii="Times New Roman" w:hAnsi="Times New Roman" w:cs="Times New Roman"/>
          <w:bCs/>
          <w:sz w:val="28"/>
          <w:szCs w:val="28"/>
        </w:rPr>
        <w:t>»;</w:t>
      </w:r>
      <w:bookmarkEnd w:id="1"/>
    </w:p>
    <w:p w:rsidR="00014D50" w:rsidRPr="00631254" w:rsidRDefault="00014D50" w:rsidP="00014D50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254">
        <w:rPr>
          <w:rFonts w:ascii="Times New Roman" w:hAnsi="Times New Roman"/>
          <w:sz w:val="28"/>
          <w:szCs w:val="28"/>
        </w:rPr>
        <w:t>усилению контроля за расходованием средств (субсидий на иные цели), выделенных Учреждению, но не израсходованных в полном объеме;</w:t>
      </w:r>
    </w:p>
    <w:p w:rsidR="00014D50" w:rsidRPr="005679C0" w:rsidRDefault="00014D50" w:rsidP="00014D50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принятию мер, по</w:t>
      </w:r>
      <w:r w:rsidRPr="00631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привлечению к дисциплинарной ответственности лиц, виновных в отсутствии утвержденного размера платы (тарифа) за оказываемые услуги МУДО ЦТЭК, и утвер</w:t>
      </w:r>
      <w:r w:rsidR="005679C0">
        <w:rPr>
          <w:rFonts w:ascii="Times New Roman" w:hAnsi="Times New Roman"/>
          <w:sz w:val="28"/>
          <w:szCs w:val="28"/>
        </w:rPr>
        <w:t>ждению</w:t>
      </w:r>
      <w:r>
        <w:rPr>
          <w:rFonts w:ascii="Times New Roman" w:hAnsi="Times New Roman"/>
          <w:sz w:val="28"/>
          <w:szCs w:val="28"/>
        </w:rPr>
        <w:t xml:space="preserve"> размер</w:t>
      </w:r>
      <w:r w:rsidR="005679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платы (тарифа) по </w:t>
      </w:r>
      <w:r w:rsidR="005679C0">
        <w:rPr>
          <w:rFonts w:ascii="Times New Roman" w:hAnsi="Times New Roman"/>
          <w:sz w:val="28"/>
          <w:szCs w:val="28"/>
        </w:rPr>
        <w:t>МУДО ЦТЭК</w:t>
      </w:r>
      <w:r>
        <w:rPr>
          <w:rFonts w:ascii="Times New Roman" w:hAnsi="Times New Roman"/>
          <w:sz w:val="28"/>
          <w:szCs w:val="28"/>
        </w:rPr>
        <w:t>, подведомственн</w:t>
      </w:r>
      <w:r w:rsidR="005679C0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Управлению образования в соответствии с п.3 </w:t>
      </w:r>
      <w:r w:rsidRPr="005679C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679C0" w:rsidRPr="005679C0">
        <w:rPr>
          <w:rFonts w:ascii="Times New Roman" w:hAnsi="Times New Roman" w:cs="Times New Roman"/>
          <w:sz w:val="28"/>
          <w:szCs w:val="28"/>
        </w:rPr>
        <w:t>определения платы за оказание муниципальными учреждениями Георгиевского городского округа услуг и выполнения ими работ, утвержденный постановлением администрации Георгиевского городского округа от 24.03.2021 г. № 808</w:t>
      </w:r>
      <w:r w:rsidRPr="005679C0">
        <w:rPr>
          <w:rFonts w:ascii="Times New Roman" w:hAnsi="Times New Roman" w:cs="Times New Roman"/>
          <w:sz w:val="28"/>
          <w:szCs w:val="28"/>
        </w:rPr>
        <w:t>.</w:t>
      </w:r>
    </w:p>
    <w:p w:rsidR="00014D50" w:rsidRPr="005679C0" w:rsidRDefault="00014D50" w:rsidP="00014D50">
      <w:pPr>
        <w:pStyle w:val="a5"/>
        <w:shd w:val="clear" w:color="auto" w:fill="FFFFFF"/>
        <w:tabs>
          <w:tab w:val="left" w:pos="0"/>
        </w:tabs>
        <w:spacing w:after="0" w:line="270" w:lineRule="atLeast"/>
        <w:ind w:firstLine="426"/>
        <w:jc w:val="both"/>
        <w:rPr>
          <w:sz w:val="28"/>
          <w:szCs w:val="28"/>
        </w:rPr>
      </w:pPr>
      <w:r w:rsidRPr="005679C0">
        <w:rPr>
          <w:sz w:val="28"/>
          <w:szCs w:val="28"/>
        </w:rPr>
        <w:t xml:space="preserve">  </w:t>
      </w:r>
    </w:p>
    <w:p w:rsidR="005679C0" w:rsidRPr="00EB7FB9" w:rsidRDefault="005679C0" w:rsidP="005679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</w:pP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>О результатах рассмотрения настоящего представления</w:t>
      </w:r>
      <w:r w:rsidRPr="00EB7FB9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1</w:t>
      </w: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 xml:space="preserve"> и принятых мерах необходимо в письменной форме проинформировать контрольно-счётную палату (с приложением копий подтверждающих документов) в течение одного месяца со дня получения представления.</w:t>
      </w:r>
    </w:p>
    <w:p w:rsidR="005679C0" w:rsidRDefault="005679C0" w:rsidP="005679C0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</w:p>
    <w:p w:rsidR="005679C0" w:rsidRPr="00EB7FB9" w:rsidRDefault="005679C0" w:rsidP="005679C0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</w:p>
    <w:p w:rsidR="005679C0" w:rsidRPr="00EB7FB9" w:rsidRDefault="005679C0" w:rsidP="005679C0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:rsidR="005679C0" w:rsidRPr="00EB7FB9" w:rsidRDefault="005679C0" w:rsidP="005679C0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:rsidR="005679C0" w:rsidRPr="00EB7FB9" w:rsidRDefault="005679C0" w:rsidP="005679C0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                     Т.В. Иванова </w:t>
      </w:r>
    </w:p>
    <w:p w:rsidR="005679C0" w:rsidRPr="00EB7FB9" w:rsidRDefault="005679C0" w:rsidP="005679C0">
      <w:pPr>
        <w:spacing w:after="0" w:line="240" w:lineRule="auto"/>
        <w:ind w:hanging="6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B7FB9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5679C0" w:rsidRPr="00EB7FB9" w:rsidRDefault="005679C0" w:rsidP="005679C0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¹ В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контрольно-счётные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представления. Представления контрольно-счетных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контрольно-счётный орган о принятых по результатам рассмотрения представления решениях и мерах.</w:t>
      </w:r>
    </w:p>
    <w:p w:rsidR="005679C0" w:rsidRPr="00EB7FB9" w:rsidRDefault="005679C0" w:rsidP="005679C0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Частью 20 статьи 19.5. Кодекса Российской Федерации об административных правонарушениях установлена ответственность за невыполнение в установленный срок законного предписания (представления) органа государственного (муниципального) финансового контроля.</w:t>
      </w:r>
    </w:p>
    <w:p w:rsidR="003757AB" w:rsidRDefault="003757AB" w:rsidP="00D56A3C"/>
    <w:sectPr w:rsidR="003757AB" w:rsidSect="00EC53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5439E"/>
    <w:multiLevelType w:val="multilevel"/>
    <w:tmpl w:val="D4AEBE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EBF361E"/>
    <w:multiLevelType w:val="hybridMultilevel"/>
    <w:tmpl w:val="1846B908"/>
    <w:lvl w:ilvl="0" w:tplc="5E183E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1211A1"/>
    <w:multiLevelType w:val="hybridMultilevel"/>
    <w:tmpl w:val="1846B908"/>
    <w:lvl w:ilvl="0" w:tplc="5E183E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E1"/>
    <w:rsid w:val="00014D50"/>
    <w:rsid w:val="0007535F"/>
    <w:rsid w:val="000B1BE1"/>
    <w:rsid w:val="002352DA"/>
    <w:rsid w:val="003757AB"/>
    <w:rsid w:val="00550AC2"/>
    <w:rsid w:val="005679C0"/>
    <w:rsid w:val="009B39DA"/>
    <w:rsid w:val="00AA5E22"/>
    <w:rsid w:val="00AD3F9E"/>
    <w:rsid w:val="00C057B5"/>
    <w:rsid w:val="00CB56D4"/>
    <w:rsid w:val="00D56A3C"/>
    <w:rsid w:val="00DF7E76"/>
    <w:rsid w:val="00E25EB5"/>
    <w:rsid w:val="00E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FC733-76E4-4847-AE61-819A81A7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3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6A3C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56A3C"/>
  </w:style>
  <w:style w:type="paragraph" w:styleId="a5">
    <w:name w:val="Normal (Web)"/>
    <w:basedOn w:val="a"/>
    <w:uiPriority w:val="99"/>
    <w:unhideWhenUsed/>
    <w:rsid w:val="00014D50"/>
    <w:pPr>
      <w:suppressAutoHyphens/>
      <w:spacing w:line="252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customStyle="1" w:styleId="1">
    <w:name w:val="Абзац списка1"/>
    <w:basedOn w:val="a"/>
    <w:rsid w:val="00C057B5"/>
    <w:pPr>
      <w:suppressAutoHyphens/>
    </w:pPr>
    <w:rPr>
      <w:rFonts w:ascii="Calibri" w:eastAsia="SimSun" w:hAnsi="Calibri" w:cs="font28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C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KSPZAM</cp:lastModifiedBy>
  <cp:revision>6</cp:revision>
  <cp:lastPrinted>2021-10-26T13:20:00Z</cp:lastPrinted>
  <dcterms:created xsi:type="dcterms:W3CDTF">2021-10-25T07:25:00Z</dcterms:created>
  <dcterms:modified xsi:type="dcterms:W3CDTF">2021-10-26T13:22:00Z</dcterms:modified>
</cp:coreProperties>
</file>