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C6DA" w14:textId="77777777" w:rsidR="00DC25C5" w:rsidRPr="003E7B77" w:rsidRDefault="00536EA6" w:rsidP="00DC25C5">
      <w:pPr>
        <w:keepNext/>
        <w:keepLines/>
        <w:contextualSpacing/>
        <w:jc w:val="right"/>
        <w:rPr>
          <w:b/>
          <w:spacing w:val="200"/>
          <w:lang w:eastAsia="x-none"/>
        </w:rPr>
      </w:pPr>
      <w:r>
        <w:rPr>
          <w:b/>
          <w:spacing w:val="200"/>
          <w:lang w:eastAsia="x-none"/>
        </w:rPr>
        <w:t>Пр</w:t>
      </w:r>
      <w:r w:rsidR="00DC25C5" w:rsidRPr="003E7B77">
        <w:rPr>
          <w:b/>
          <w:spacing w:val="200"/>
          <w:lang w:eastAsia="x-none"/>
        </w:rPr>
        <w:t>оект</w:t>
      </w:r>
    </w:p>
    <w:p w14:paraId="74D36AF0" w14:textId="77777777" w:rsidR="00DC25C5" w:rsidRDefault="00DC25C5" w:rsidP="00DC25C5">
      <w:pPr>
        <w:keepNext/>
        <w:keepLines/>
        <w:contextualSpacing/>
        <w:jc w:val="center"/>
        <w:rPr>
          <w:b/>
          <w:spacing w:val="200"/>
          <w:sz w:val="36"/>
          <w:lang w:val="x-none" w:eastAsia="x-none"/>
        </w:rPr>
      </w:pPr>
      <w:r>
        <w:rPr>
          <w:b/>
          <w:spacing w:val="200"/>
          <w:sz w:val="36"/>
          <w:lang w:val="x-none" w:eastAsia="x-none"/>
        </w:rPr>
        <w:t>РЕШЕНИЕ</w:t>
      </w:r>
    </w:p>
    <w:p w14:paraId="6DBA7FE8" w14:textId="77777777" w:rsidR="00DC25C5" w:rsidRDefault="00DC25C5" w:rsidP="00DC25C5">
      <w:pPr>
        <w:keepNext/>
        <w:keepLines/>
        <w:contextualSpacing/>
        <w:jc w:val="center"/>
        <w:rPr>
          <w:b/>
          <w:spacing w:val="60"/>
          <w:sz w:val="36"/>
          <w:lang w:eastAsia="ru-RU"/>
        </w:rPr>
      </w:pPr>
      <w:r>
        <w:rPr>
          <w:b/>
          <w:spacing w:val="60"/>
          <w:sz w:val="36"/>
        </w:rPr>
        <w:t>Думы Георгиевского муниципального</w:t>
      </w:r>
    </w:p>
    <w:p w14:paraId="26C9D7E6" w14:textId="77777777" w:rsidR="00DC25C5" w:rsidRDefault="00DC25C5" w:rsidP="00DC25C5">
      <w:pPr>
        <w:keepNext/>
        <w:keepLines/>
        <w:contextualSpacing/>
        <w:jc w:val="center"/>
        <w:rPr>
          <w:sz w:val="26"/>
          <w:szCs w:val="26"/>
        </w:rPr>
      </w:pPr>
      <w:r>
        <w:rPr>
          <w:b/>
          <w:spacing w:val="60"/>
          <w:sz w:val="36"/>
        </w:rPr>
        <w:t xml:space="preserve"> округа Ставропольского края</w:t>
      </w:r>
    </w:p>
    <w:p w14:paraId="286C6CB2" w14:textId="77777777" w:rsidR="00DC25C5" w:rsidRDefault="00DC25C5" w:rsidP="00DC25C5">
      <w:pPr>
        <w:keepNext/>
        <w:keepLines/>
        <w:contextualSpacing/>
        <w:rPr>
          <w:sz w:val="28"/>
          <w:szCs w:val="28"/>
        </w:rPr>
      </w:pPr>
    </w:p>
    <w:p w14:paraId="6292AFD8" w14:textId="77777777" w:rsidR="00DC25C5" w:rsidRDefault="00DC25C5" w:rsidP="00DC25C5">
      <w:pPr>
        <w:keepNext/>
        <w:keepLines/>
        <w:contextualSpacing/>
        <w:rPr>
          <w:sz w:val="28"/>
          <w:szCs w:val="28"/>
        </w:rPr>
      </w:pPr>
    </w:p>
    <w:p w14:paraId="3070E0BD" w14:textId="2A569FB0" w:rsidR="00DC25C5" w:rsidRDefault="00DC25C5" w:rsidP="00DC25C5">
      <w:pPr>
        <w:keepNext/>
        <w:keepLine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202</w:t>
      </w:r>
      <w:r w:rsidR="0079417C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      </w:t>
      </w:r>
      <w:r w:rsidR="00330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г. Георгиевск      </w:t>
      </w:r>
      <w:r w:rsidR="00330A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№ </w:t>
      </w:r>
    </w:p>
    <w:p w14:paraId="1218CDA2" w14:textId="77777777" w:rsidR="00DC25C5" w:rsidRPr="002E466B" w:rsidRDefault="00DC25C5" w:rsidP="002E466B">
      <w:pPr>
        <w:pStyle w:val="31"/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76F7362" w14:textId="77777777" w:rsidR="0079417C" w:rsidRDefault="0079417C" w:rsidP="0079417C">
      <w:pPr>
        <w:pStyle w:val="headertexttopleveltextcenter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Об утверждении </w:t>
      </w:r>
      <w:r w:rsidRPr="00F0110E">
        <w:rPr>
          <w:b/>
          <w:bCs/>
          <w:spacing w:val="2"/>
          <w:sz w:val="28"/>
          <w:szCs w:val="28"/>
        </w:rPr>
        <w:t>Порядк</w:t>
      </w:r>
      <w:r>
        <w:rPr>
          <w:b/>
          <w:bCs/>
          <w:spacing w:val="2"/>
          <w:sz w:val="28"/>
          <w:szCs w:val="28"/>
        </w:rPr>
        <w:t xml:space="preserve">а </w:t>
      </w:r>
      <w:r w:rsidRPr="00F0110E">
        <w:rPr>
          <w:b/>
          <w:bCs/>
          <w:spacing w:val="2"/>
          <w:sz w:val="28"/>
          <w:szCs w:val="28"/>
        </w:rPr>
        <w:t>проведения внешней проверки</w:t>
      </w:r>
    </w:p>
    <w:p w14:paraId="1E8F23BE" w14:textId="15B14FDA" w:rsidR="0079417C" w:rsidRDefault="0079417C" w:rsidP="0079417C">
      <w:pPr>
        <w:pStyle w:val="headertexttopleveltextcenter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bCs/>
          <w:sz w:val="28"/>
          <w:szCs w:val="28"/>
        </w:rPr>
      </w:pPr>
      <w:r w:rsidRPr="00F0110E">
        <w:rPr>
          <w:b/>
          <w:bCs/>
          <w:spacing w:val="2"/>
          <w:sz w:val="28"/>
          <w:szCs w:val="28"/>
        </w:rPr>
        <w:t xml:space="preserve">годового отчёта об исполнении </w:t>
      </w:r>
      <w:r w:rsidRPr="00F0110E">
        <w:rPr>
          <w:b/>
          <w:bCs/>
          <w:sz w:val="28"/>
          <w:szCs w:val="28"/>
        </w:rPr>
        <w:t xml:space="preserve">бюджета Георгиевского </w:t>
      </w:r>
      <w:r>
        <w:rPr>
          <w:b/>
          <w:bCs/>
          <w:sz w:val="28"/>
          <w:szCs w:val="28"/>
        </w:rPr>
        <w:t>муниципального</w:t>
      </w:r>
      <w:r w:rsidRPr="00F0110E">
        <w:rPr>
          <w:b/>
          <w:bCs/>
          <w:sz w:val="28"/>
          <w:szCs w:val="28"/>
        </w:rPr>
        <w:t xml:space="preserve"> округа Ставропольского края</w:t>
      </w:r>
    </w:p>
    <w:p w14:paraId="5D499D82" w14:textId="77777777" w:rsidR="0079417C" w:rsidRDefault="0079417C" w:rsidP="0079417C">
      <w:pPr>
        <w:pStyle w:val="headertexttopleveltextcenter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bCs/>
          <w:sz w:val="28"/>
          <w:szCs w:val="28"/>
        </w:rPr>
      </w:pPr>
    </w:p>
    <w:p w14:paraId="0B2C75D0" w14:textId="158DC69F" w:rsidR="0079417C" w:rsidRDefault="0079417C" w:rsidP="0079417C">
      <w:pPr>
        <w:pStyle w:val="headertexttopleveltextcenter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DC25C5" w:rsidRPr="00A76E52">
        <w:rPr>
          <w:sz w:val="28"/>
          <w:szCs w:val="28"/>
        </w:rPr>
        <w:t xml:space="preserve">В соответствии со </w:t>
      </w:r>
      <w:r w:rsidRPr="00A76E52">
        <w:rPr>
          <w:sz w:val="28"/>
          <w:szCs w:val="28"/>
        </w:rPr>
        <w:t>статьёй</w:t>
      </w:r>
      <w:r w:rsidR="00DC25C5" w:rsidRPr="00A76E52">
        <w:rPr>
          <w:sz w:val="28"/>
          <w:szCs w:val="28"/>
        </w:rPr>
        <w:t xml:space="preserve"> </w:t>
      </w:r>
      <w:r w:rsidR="00A7159A">
        <w:rPr>
          <w:sz w:val="28"/>
          <w:szCs w:val="28"/>
        </w:rPr>
        <w:t>264.4</w:t>
      </w:r>
      <w:r w:rsidR="00DC25C5" w:rsidRPr="00A76E52">
        <w:rPr>
          <w:sz w:val="28"/>
          <w:szCs w:val="28"/>
        </w:rPr>
        <w:t xml:space="preserve"> </w:t>
      </w:r>
      <w:r w:rsidR="00A7159A">
        <w:rPr>
          <w:sz w:val="28"/>
          <w:szCs w:val="28"/>
        </w:rPr>
        <w:t xml:space="preserve">Бюджетного кодекса Российской Федерации, Положением о бюджетном процессе в Георгиевского муниципальном округе Ставропольского, утверждённым решением Думы Георгиевского муниципального округа Ставропольского края от 20 ноября 2023 г. № 230-23, </w:t>
      </w:r>
      <w:r w:rsidR="00DC25C5" w:rsidRPr="00A76E52">
        <w:rPr>
          <w:sz w:val="28"/>
          <w:szCs w:val="28"/>
        </w:rPr>
        <w:t xml:space="preserve"> </w:t>
      </w:r>
      <w:r w:rsidR="00DC25C5">
        <w:rPr>
          <w:sz w:val="28"/>
          <w:szCs w:val="28"/>
        </w:rPr>
        <w:t>Дума Георгиевского муниципального округа Ставропольского края</w:t>
      </w:r>
    </w:p>
    <w:p w14:paraId="62BFB604" w14:textId="77777777" w:rsidR="0079417C" w:rsidRDefault="0079417C" w:rsidP="0079417C">
      <w:pPr>
        <w:pStyle w:val="headertexttopleveltextcenter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14:paraId="0B443B65" w14:textId="77777777" w:rsidR="0079417C" w:rsidRDefault="00DC25C5" w:rsidP="0079417C">
      <w:pPr>
        <w:pStyle w:val="headertexttopleveltextcenter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РЕШИЛА:</w:t>
      </w:r>
    </w:p>
    <w:p w14:paraId="5542FB34" w14:textId="77777777" w:rsidR="0079417C" w:rsidRDefault="0079417C" w:rsidP="0079417C">
      <w:pPr>
        <w:pStyle w:val="headertexttopleveltextcenter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spacing w:val="60"/>
          <w:sz w:val="28"/>
          <w:szCs w:val="28"/>
        </w:rPr>
      </w:pPr>
    </w:p>
    <w:p w14:paraId="27489294" w14:textId="794B3190" w:rsidR="0079417C" w:rsidRPr="0079417C" w:rsidRDefault="0079417C" w:rsidP="0079417C">
      <w:pPr>
        <w:pStyle w:val="2"/>
        <w:shd w:val="clear" w:color="auto" w:fill="FFFFFF"/>
        <w:spacing w:before="0" w:after="0"/>
        <w:contextualSpacing/>
        <w:textAlignment w:val="baseline"/>
        <w:rPr>
          <w:rFonts w:ascii="Times New Roman" w:hAnsi="Times New Roman" w:cs="Times New Roman"/>
          <w:b w:val="0"/>
          <w:i w:val="0"/>
          <w:spacing w:val="2"/>
        </w:rPr>
      </w:pPr>
      <w:r w:rsidRPr="0079417C">
        <w:rPr>
          <w:b w:val="0"/>
          <w:spacing w:val="60"/>
        </w:rPr>
        <w:t xml:space="preserve">    </w:t>
      </w:r>
      <w:r w:rsidR="00DC25C5" w:rsidRPr="0079417C">
        <w:rPr>
          <w:rFonts w:ascii="Times New Roman" w:hAnsi="Times New Roman"/>
          <w:b w:val="0"/>
          <w:bCs w:val="0"/>
          <w:i w:val="0"/>
          <w:iCs w:val="0"/>
          <w:color w:val="000000"/>
          <w:lang w:eastAsia="en-US"/>
        </w:rPr>
        <w:t>1.</w:t>
      </w:r>
      <w:r w:rsidR="00DC25C5" w:rsidRPr="0079417C">
        <w:rPr>
          <w:rFonts w:ascii="Times New Roman" w:hAnsi="Times New Roman"/>
          <w:color w:val="000000"/>
          <w:lang w:eastAsia="en-US"/>
        </w:rPr>
        <w:t xml:space="preserve"> </w:t>
      </w:r>
      <w:r w:rsidRPr="0079417C">
        <w:rPr>
          <w:rFonts w:ascii="Times New Roman" w:hAnsi="Times New Roman" w:cs="Times New Roman"/>
          <w:b w:val="0"/>
          <w:i w:val="0"/>
          <w:spacing w:val="2"/>
        </w:rPr>
        <w:t xml:space="preserve">Утвердить прилагаемый Порядок проведения внешней проверки годового </w:t>
      </w:r>
      <w:r w:rsidR="00CF28B7" w:rsidRPr="0079417C">
        <w:rPr>
          <w:rFonts w:ascii="Times New Roman" w:hAnsi="Times New Roman" w:cs="Times New Roman"/>
          <w:b w:val="0"/>
          <w:i w:val="0"/>
          <w:spacing w:val="2"/>
        </w:rPr>
        <w:t>отчёта</w:t>
      </w:r>
      <w:r w:rsidRPr="0079417C">
        <w:rPr>
          <w:rFonts w:ascii="Times New Roman" w:hAnsi="Times New Roman" w:cs="Times New Roman"/>
          <w:b w:val="0"/>
          <w:i w:val="0"/>
          <w:spacing w:val="2"/>
        </w:rPr>
        <w:t xml:space="preserve"> об исполнении бюджета Георгиевского муниципального округа Ставропольского края.</w:t>
      </w:r>
    </w:p>
    <w:p w14:paraId="262BFA4E" w14:textId="3D3F7CA2" w:rsidR="0079417C" w:rsidRPr="0079417C" w:rsidRDefault="0079417C" w:rsidP="00CF28B7">
      <w:pPr>
        <w:jc w:val="both"/>
        <w:rPr>
          <w:sz w:val="28"/>
          <w:szCs w:val="28"/>
        </w:rPr>
      </w:pPr>
      <w:r w:rsidRPr="0079417C">
        <w:rPr>
          <w:sz w:val="28"/>
          <w:szCs w:val="28"/>
        </w:rPr>
        <w:t xml:space="preserve">          2. Признать утратившим силу решение Думы Георгиевского городского округа Ставропольского края от 29 июля 2020 г. №</w:t>
      </w:r>
      <w:r w:rsidR="00A67F20">
        <w:rPr>
          <w:sz w:val="28"/>
          <w:szCs w:val="28"/>
        </w:rPr>
        <w:t xml:space="preserve"> </w:t>
      </w:r>
      <w:r w:rsidRPr="0079417C">
        <w:rPr>
          <w:sz w:val="28"/>
          <w:szCs w:val="28"/>
        </w:rPr>
        <w:t xml:space="preserve">737-55 «Об утверждении Порядка проведения внешней проверки годового отчёта об исполнении бюджета Георгиевского городского округа Ставропольского края». </w:t>
      </w:r>
    </w:p>
    <w:tbl>
      <w:tblPr>
        <w:tblpPr w:leftFromText="180" w:rightFromText="180" w:vertAnchor="text" w:horzAnchor="margin" w:tblpY="1017"/>
        <w:tblW w:w="9605" w:type="dxa"/>
        <w:tblLook w:val="04A0" w:firstRow="1" w:lastRow="0" w:firstColumn="1" w:lastColumn="0" w:noHBand="0" w:noVBand="1"/>
      </w:tblPr>
      <w:tblGrid>
        <w:gridCol w:w="4786"/>
        <w:gridCol w:w="567"/>
        <w:gridCol w:w="4252"/>
      </w:tblGrid>
      <w:tr w:rsidR="00B10A2A" w:rsidRPr="0079417C" w14:paraId="06C94770" w14:textId="77777777" w:rsidTr="00B10A2A">
        <w:tc>
          <w:tcPr>
            <w:tcW w:w="4786" w:type="dxa"/>
          </w:tcPr>
          <w:p w14:paraId="6F605663" w14:textId="77777777" w:rsidR="00B10A2A" w:rsidRPr="0079417C" w:rsidRDefault="00B10A2A" w:rsidP="00B10A2A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  <w:p w14:paraId="5DDEFAEA" w14:textId="77777777" w:rsidR="00B10A2A" w:rsidRPr="0079417C" w:rsidRDefault="00B10A2A" w:rsidP="00B10A2A">
            <w:pPr>
              <w:keepNext/>
              <w:keepLines/>
              <w:contextualSpacing/>
              <w:rPr>
                <w:bCs/>
                <w:sz w:val="28"/>
                <w:szCs w:val="28"/>
              </w:rPr>
            </w:pPr>
            <w:r w:rsidRPr="0079417C">
              <w:rPr>
                <w:sz w:val="28"/>
                <w:szCs w:val="28"/>
              </w:rPr>
              <w:t xml:space="preserve">Председатель </w:t>
            </w:r>
            <w:r w:rsidRPr="0079417C">
              <w:rPr>
                <w:bCs/>
                <w:sz w:val="28"/>
                <w:szCs w:val="28"/>
              </w:rPr>
              <w:t>Думы</w:t>
            </w:r>
          </w:p>
          <w:p w14:paraId="4E4CD306" w14:textId="77777777" w:rsidR="00B10A2A" w:rsidRPr="0079417C" w:rsidRDefault="00B10A2A" w:rsidP="00B10A2A">
            <w:pPr>
              <w:keepNext/>
              <w:keepLines/>
              <w:contextualSpacing/>
              <w:rPr>
                <w:bCs/>
                <w:sz w:val="28"/>
                <w:szCs w:val="28"/>
              </w:rPr>
            </w:pPr>
            <w:r w:rsidRPr="0079417C">
              <w:rPr>
                <w:bCs/>
                <w:sz w:val="28"/>
                <w:szCs w:val="28"/>
              </w:rPr>
              <w:t>Георгиевского муниципального округа Ставропольского края</w:t>
            </w:r>
          </w:p>
          <w:p w14:paraId="74487C38" w14:textId="77777777" w:rsidR="00B10A2A" w:rsidRPr="0079417C" w:rsidRDefault="00B10A2A" w:rsidP="00B10A2A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BD277E4" w14:textId="77777777" w:rsidR="00B10A2A" w:rsidRPr="0079417C" w:rsidRDefault="00B10A2A" w:rsidP="00B10A2A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744E2FEE" w14:textId="77777777" w:rsidR="00B10A2A" w:rsidRPr="0079417C" w:rsidRDefault="00B10A2A" w:rsidP="00B10A2A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  <w:p w14:paraId="7691AFF3" w14:textId="77777777" w:rsidR="00B10A2A" w:rsidRPr="0079417C" w:rsidRDefault="00B10A2A" w:rsidP="00B10A2A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79417C">
              <w:rPr>
                <w:sz w:val="28"/>
                <w:szCs w:val="28"/>
              </w:rPr>
              <w:t>Глава</w:t>
            </w:r>
          </w:p>
          <w:p w14:paraId="4E17EC19" w14:textId="77777777" w:rsidR="00B10A2A" w:rsidRPr="0079417C" w:rsidRDefault="00B10A2A" w:rsidP="00B10A2A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79417C">
              <w:rPr>
                <w:bCs/>
                <w:sz w:val="28"/>
                <w:szCs w:val="28"/>
              </w:rPr>
              <w:t>Георгиевского муниципального округа Ставропольского края</w:t>
            </w:r>
          </w:p>
        </w:tc>
      </w:tr>
      <w:tr w:rsidR="00B10A2A" w:rsidRPr="0079417C" w14:paraId="364908D2" w14:textId="77777777" w:rsidTr="00B10A2A">
        <w:tc>
          <w:tcPr>
            <w:tcW w:w="4786" w:type="dxa"/>
            <w:hideMark/>
          </w:tcPr>
          <w:p w14:paraId="72C64AAF" w14:textId="77777777" w:rsidR="00B10A2A" w:rsidRPr="0079417C" w:rsidRDefault="00B10A2A" w:rsidP="00B10A2A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79417C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79417C">
              <w:rPr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567" w:type="dxa"/>
          </w:tcPr>
          <w:p w14:paraId="3C2C01DA" w14:textId="77777777" w:rsidR="00B10A2A" w:rsidRPr="0079417C" w:rsidRDefault="00B10A2A" w:rsidP="00B10A2A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14:paraId="7F4FDFC8" w14:textId="77777777" w:rsidR="00B10A2A" w:rsidRPr="0079417C" w:rsidRDefault="00B10A2A" w:rsidP="00B10A2A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79417C">
              <w:rPr>
                <w:sz w:val="28"/>
                <w:szCs w:val="28"/>
              </w:rPr>
              <w:t xml:space="preserve">                                  </w:t>
            </w:r>
            <w:proofErr w:type="spellStart"/>
            <w:r w:rsidRPr="0079417C">
              <w:rPr>
                <w:sz w:val="28"/>
                <w:szCs w:val="28"/>
              </w:rPr>
              <w:t>А.В.Зайцев</w:t>
            </w:r>
            <w:proofErr w:type="spellEnd"/>
          </w:p>
        </w:tc>
      </w:tr>
    </w:tbl>
    <w:p w14:paraId="779B5259" w14:textId="643742CC" w:rsidR="00DC25C5" w:rsidRPr="0079417C" w:rsidRDefault="0079417C" w:rsidP="0079417C">
      <w:pPr>
        <w:pStyle w:val="body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9417C"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382FD39A" w14:textId="77777777" w:rsidR="00B10A2A" w:rsidRDefault="00B10A2A" w:rsidP="006E2373">
      <w:pPr>
        <w:keepNext/>
        <w:keepLines/>
        <w:contextualSpacing/>
        <w:jc w:val="both"/>
        <w:rPr>
          <w:sz w:val="28"/>
          <w:szCs w:val="28"/>
        </w:rPr>
      </w:pPr>
    </w:p>
    <w:p w14:paraId="22BA3739" w14:textId="77777777" w:rsidR="00B10A2A" w:rsidRDefault="00B10A2A" w:rsidP="006E2373">
      <w:pPr>
        <w:keepNext/>
        <w:keepLines/>
        <w:contextualSpacing/>
        <w:jc w:val="both"/>
        <w:rPr>
          <w:sz w:val="28"/>
          <w:szCs w:val="28"/>
        </w:rPr>
      </w:pPr>
    </w:p>
    <w:p w14:paraId="1E8B3805" w14:textId="1DD580C8" w:rsidR="00DC25C5" w:rsidRPr="008019DF" w:rsidRDefault="00DC25C5" w:rsidP="006E2373">
      <w:pPr>
        <w:keepNext/>
        <w:keepLines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Проект решения Думы Георгиевского муниципального округа Ставропольского края «</w:t>
      </w:r>
      <w:r w:rsidR="004B0638">
        <w:rPr>
          <w:sz w:val="28"/>
          <w:szCs w:val="28"/>
        </w:rPr>
        <w:t>Об утверждении Порядка проведения внешней проверки годового отчёта об исполнении бюджета Георгиевского муниципального округа Ставропольского края</w:t>
      </w:r>
      <w:r w:rsidR="006E2373">
        <w:rPr>
          <w:rFonts w:eastAsia="Calibri"/>
          <w:color w:val="000000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вносит:</w:t>
      </w:r>
    </w:p>
    <w:p w14:paraId="15D9BDC3" w14:textId="77777777" w:rsidR="00DC25C5" w:rsidRDefault="00DC25C5" w:rsidP="00DC25C5">
      <w:pPr>
        <w:spacing w:line="240" w:lineRule="exact"/>
        <w:rPr>
          <w:sz w:val="28"/>
        </w:rPr>
      </w:pPr>
    </w:p>
    <w:p w14:paraId="2367699B" w14:textId="77777777" w:rsidR="00B10A2A" w:rsidRDefault="00B10A2A" w:rsidP="00DC25C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6E237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14:paraId="5D519DB5" w14:textId="514B193A" w:rsidR="00DC25C5" w:rsidRPr="006761A5" w:rsidRDefault="006E2373" w:rsidP="00DC25C5">
      <w:pPr>
        <w:spacing w:line="240" w:lineRule="exact"/>
        <w:jc w:val="both"/>
      </w:pPr>
      <w:bookmarkStart w:id="0" w:name="_Hlk150851415"/>
      <w:r>
        <w:rPr>
          <w:sz w:val="28"/>
          <w:szCs w:val="28"/>
        </w:rPr>
        <w:t xml:space="preserve">контрольно-счётной палаты </w:t>
      </w:r>
      <w:r w:rsidR="00DC25C5" w:rsidRPr="006761A5">
        <w:rPr>
          <w:sz w:val="28"/>
          <w:szCs w:val="28"/>
        </w:rPr>
        <w:t xml:space="preserve"> </w:t>
      </w:r>
    </w:p>
    <w:p w14:paraId="1F1C079E" w14:textId="77777777" w:rsidR="00DC25C5" w:rsidRPr="006761A5" w:rsidRDefault="00DC25C5" w:rsidP="00DC25C5">
      <w:pPr>
        <w:spacing w:line="240" w:lineRule="exact"/>
        <w:jc w:val="both"/>
      </w:pPr>
      <w:r w:rsidRPr="006761A5">
        <w:rPr>
          <w:sz w:val="28"/>
          <w:szCs w:val="28"/>
        </w:rPr>
        <w:t xml:space="preserve">Георгиевского муниципального округа </w:t>
      </w:r>
    </w:p>
    <w:p w14:paraId="115CEA3B" w14:textId="1801C3A6" w:rsidR="00DC25C5" w:rsidRPr="006761A5" w:rsidRDefault="00DC25C5" w:rsidP="00DC25C5">
      <w:pPr>
        <w:pStyle w:val="a7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761A5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</w:t>
      </w:r>
      <w:r w:rsidR="002A42E7">
        <w:rPr>
          <w:rFonts w:ascii="Times New Roman" w:hAnsi="Times New Roman"/>
          <w:sz w:val="28"/>
          <w:szCs w:val="28"/>
        </w:rPr>
        <w:t xml:space="preserve">     </w:t>
      </w:r>
      <w:r w:rsidRPr="006761A5">
        <w:rPr>
          <w:rFonts w:ascii="Times New Roman" w:hAnsi="Times New Roman"/>
          <w:sz w:val="28"/>
          <w:szCs w:val="28"/>
        </w:rPr>
        <w:t xml:space="preserve">          </w:t>
      </w:r>
      <w:bookmarkEnd w:id="0"/>
      <w:r w:rsidR="00B10A2A">
        <w:rPr>
          <w:rFonts w:ascii="Times New Roman" w:hAnsi="Times New Roman"/>
          <w:sz w:val="28"/>
          <w:szCs w:val="28"/>
        </w:rPr>
        <w:t>И.В.Юзбашева</w:t>
      </w:r>
    </w:p>
    <w:p w14:paraId="6396CF13" w14:textId="64A98563" w:rsidR="0079417C" w:rsidRPr="00DD542D" w:rsidRDefault="00B10A2A" w:rsidP="0079417C">
      <w:pPr>
        <w:keepNext/>
        <w:keepLines/>
        <w:ind w:left="4820"/>
        <w:contextualSpacing/>
        <w:rPr>
          <w:bCs/>
          <w:szCs w:val="28"/>
        </w:rPr>
      </w:pPr>
      <w:r>
        <w:rPr>
          <w:bCs/>
          <w:szCs w:val="28"/>
        </w:rPr>
        <w:lastRenderedPageBreak/>
        <w:t>У</w:t>
      </w:r>
      <w:r w:rsidR="0079417C" w:rsidRPr="00DD542D">
        <w:rPr>
          <w:bCs/>
          <w:szCs w:val="28"/>
        </w:rPr>
        <w:t>ТВЕ</w:t>
      </w:r>
      <w:r w:rsidR="00403415">
        <w:rPr>
          <w:bCs/>
          <w:szCs w:val="28"/>
        </w:rPr>
        <w:t>Р</w:t>
      </w:r>
      <w:r w:rsidR="0079417C" w:rsidRPr="00DD542D">
        <w:rPr>
          <w:bCs/>
          <w:szCs w:val="28"/>
        </w:rPr>
        <w:t>ЖДЕН</w:t>
      </w:r>
    </w:p>
    <w:p w14:paraId="2B92E957" w14:textId="77777777" w:rsidR="0079417C" w:rsidRDefault="0079417C" w:rsidP="0079417C">
      <w:pPr>
        <w:pStyle w:val="formattexttopleveltext"/>
        <w:keepNext/>
        <w:keepLines/>
        <w:shd w:val="clear" w:color="auto" w:fill="FFFFFF"/>
        <w:spacing w:before="0" w:beforeAutospacing="0" w:after="0" w:afterAutospacing="0"/>
        <w:ind w:left="4820"/>
        <w:contextualSpacing/>
        <w:textAlignment w:val="baseline"/>
        <w:rPr>
          <w:bCs/>
          <w:sz w:val="28"/>
          <w:szCs w:val="28"/>
        </w:rPr>
      </w:pPr>
      <w:r w:rsidRPr="00DD542D">
        <w:rPr>
          <w:bCs/>
          <w:sz w:val="28"/>
          <w:szCs w:val="28"/>
        </w:rPr>
        <w:t>решением Думы</w:t>
      </w:r>
    </w:p>
    <w:p w14:paraId="3E0E757D" w14:textId="77777777" w:rsidR="0079417C" w:rsidRDefault="0079417C" w:rsidP="0079417C">
      <w:pPr>
        <w:pStyle w:val="formattexttopleveltext"/>
        <w:keepNext/>
        <w:keepLines/>
        <w:shd w:val="clear" w:color="auto" w:fill="FFFFFF"/>
        <w:spacing w:before="0" w:beforeAutospacing="0" w:after="0" w:afterAutospacing="0"/>
        <w:ind w:left="4820"/>
        <w:contextualSpacing/>
        <w:textAlignment w:val="baseline"/>
        <w:rPr>
          <w:bCs/>
          <w:sz w:val="28"/>
          <w:szCs w:val="28"/>
        </w:rPr>
      </w:pPr>
      <w:r w:rsidRPr="00DD542D">
        <w:rPr>
          <w:bCs/>
          <w:sz w:val="28"/>
          <w:szCs w:val="28"/>
        </w:rPr>
        <w:t xml:space="preserve">Георгиевского </w:t>
      </w:r>
      <w:r>
        <w:rPr>
          <w:bCs/>
          <w:sz w:val="28"/>
          <w:szCs w:val="28"/>
        </w:rPr>
        <w:t>муниципального</w:t>
      </w:r>
      <w:r w:rsidRPr="00DD542D">
        <w:rPr>
          <w:bCs/>
          <w:sz w:val="28"/>
          <w:szCs w:val="28"/>
        </w:rPr>
        <w:t xml:space="preserve"> округа </w:t>
      </w:r>
    </w:p>
    <w:p w14:paraId="4BBE0FCE" w14:textId="77777777" w:rsidR="0079417C" w:rsidRDefault="0079417C" w:rsidP="0079417C">
      <w:pPr>
        <w:pStyle w:val="formattexttopleveltext"/>
        <w:keepNext/>
        <w:keepLines/>
        <w:shd w:val="clear" w:color="auto" w:fill="FFFFFF"/>
        <w:spacing w:before="0" w:beforeAutospacing="0" w:after="0" w:afterAutospacing="0"/>
        <w:ind w:left="4820"/>
        <w:contextualSpacing/>
        <w:textAlignment w:val="baseline"/>
        <w:rPr>
          <w:bCs/>
          <w:sz w:val="28"/>
          <w:szCs w:val="28"/>
        </w:rPr>
      </w:pPr>
      <w:r w:rsidRPr="00DD542D">
        <w:rPr>
          <w:bCs/>
          <w:sz w:val="28"/>
          <w:szCs w:val="28"/>
        </w:rPr>
        <w:t>Ставропольского края</w:t>
      </w:r>
    </w:p>
    <w:p w14:paraId="5571320B" w14:textId="02670E4F" w:rsidR="0079417C" w:rsidRPr="00DD542D" w:rsidRDefault="0079417C" w:rsidP="0079417C">
      <w:pPr>
        <w:pStyle w:val="formattexttopleveltext"/>
        <w:keepNext/>
        <w:keepLines/>
        <w:shd w:val="clear" w:color="auto" w:fill="FFFFFF"/>
        <w:spacing w:before="0" w:beforeAutospacing="0" w:after="0" w:afterAutospacing="0"/>
        <w:ind w:left="4820"/>
        <w:contextualSpacing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  </w:t>
      </w:r>
      <w:r w:rsidR="00A7159A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</w:t>
      </w:r>
      <w:r w:rsidR="00403415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2024 г. № ________</w:t>
      </w:r>
    </w:p>
    <w:p w14:paraId="7299B286" w14:textId="77777777" w:rsidR="0079417C" w:rsidRDefault="0079417C" w:rsidP="0079417C">
      <w:pPr>
        <w:keepNext/>
        <w:keepLines/>
        <w:ind w:left="5387"/>
        <w:contextualSpacing/>
        <w:rPr>
          <w:bCs/>
          <w:szCs w:val="28"/>
        </w:rPr>
      </w:pPr>
    </w:p>
    <w:p w14:paraId="1F6FDF5E" w14:textId="77777777" w:rsidR="0079417C" w:rsidRDefault="0079417C" w:rsidP="0079417C">
      <w:pPr>
        <w:keepNext/>
        <w:keepLines/>
        <w:ind w:left="5387"/>
        <w:contextualSpacing/>
        <w:rPr>
          <w:bCs/>
          <w:szCs w:val="28"/>
        </w:rPr>
      </w:pPr>
    </w:p>
    <w:p w14:paraId="2ECF69E4" w14:textId="77777777" w:rsidR="00CB37A8" w:rsidRDefault="00CB37A8" w:rsidP="0079417C">
      <w:pPr>
        <w:keepNext/>
        <w:keepLines/>
        <w:ind w:left="5387"/>
        <w:contextualSpacing/>
        <w:rPr>
          <w:bCs/>
          <w:szCs w:val="28"/>
        </w:rPr>
      </w:pPr>
    </w:p>
    <w:p w14:paraId="1D9ED8B7" w14:textId="77777777" w:rsidR="00CB37A8" w:rsidRPr="004B0638" w:rsidRDefault="00CB37A8" w:rsidP="00CB37A8">
      <w:pPr>
        <w:keepNext/>
        <w:keepLines/>
        <w:contextualSpacing/>
        <w:jc w:val="center"/>
        <w:rPr>
          <w:b/>
          <w:iCs/>
          <w:caps/>
          <w:spacing w:val="2"/>
          <w:sz w:val="28"/>
          <w:szCs w:val="28"/>
        </w:rPr>
      </w:pPr>
      <w:r w:rsidRPr="004B0638">
        <w:rPr>
          <w:b/>
          <w:iCs/>
          <w:caps/>
          <w:spacing w:val="2"/>
          <w:sz w:val="28"/>
          <w:szCs w:val="28"/>
        </w:rPr>
        <w:t>Порядок</w:t>
      </w:r>
    </w:p>
    <w:p w14:paraId="71ECB33A" w14:textId="77777777" w:rsidR="00CB37A8" w:rsidRPr="004B0638" w:rsidRDefault="00CB37A8" w:rsidP="00CB37A8">
      <w:pPr>
        <w:keepNext/>
        <w:keepLines/>
        <w:contextualSpacing/>
        <w:jc w:val="center"/>
        <w:rPr>
          <w:b/>
          <w:iCs/>
          <w:caps/>
          <w:spacing w:val="2"/>
          <w:sz w:val="28"/>
          <w:szCs w:val="28"/>
        </w:rPr>
      </w:pPr>
    </w:p>
    <w:p w14:paraId="20A4B49A" w14:textId="77777777" w:rsidR="00CB37A8" w:rsidRPr="004B0638" w:rsidRDefault="00CB37A8" w:rsidP="00CB37A8">
      <w:pPr>
        <w:keepNext/>
        <w:keepLines/>
        <w:contextualSpacing/>
        <w:jc w:val="center"/>
        <w:rPr>
          <w:b/>
          <w:iCs/>
          <w:spacing w:val="2"/>
          <w:sz w:val="28"/>
          <w:szCs w:val="28"/>
        </w:rPr>
      </w:pPr>
      <w:r w:rsidRPr="004B0638">
        <w:rPr>
          <w:b/>
          <w:iCs/>
          <w:spacing w:val="2"/>
          <w:sz w:val="28"/>
          <w:szCs w:val="28"/>
        </w:rPr>
        <w:t>проведения внешней проверки годового отчёта об исполнении бюджета</w:t>
      </w:r>
    </w:p>
    <w:p w14:paraId="69B14D96" w14:textId="77777777" w:rsidR="00CB37A8" w:rsidRPr="004B0638" w:rsidRDefault="00CB37A8" w:rsidP="00CB37A8">
      <w:pPr>
        <w:keepNext/>
        <w:keepLines/>
        <w:contextualSpacing/>
        <w:jc w:val="center"/>
        <w:rPr>
          <w:b/>
          <w:iCs/>
          <w:sz w:val="28"/>
          <w:szCs w:val="28"/>
        </w:rPr>
      </w:pPr>
      <w:r w:rsidRPr="004B0638">
        <w:rPr>
          <w:b/>
          <w:iCs/>
          <w:spacing w:val="2"/>
          <w:sz w:val="28"/>
          <w:szCs w:val="28"/>
        </w:rPr>
        <w:t>Георгиевского муниципального округа Ставропольского края</w:t>
      </w:r>
    </w:p>
    <w:p w14:paraId="51FA64EF" w14:textId="77777777" w:rsidR="00CB37A8" w:rsidRPr="00C13308" w:rsidRDefault="00CB37A8" w:rsidP="00CB37A8"/>
    <w:p w14:paraId="0DFEFED1" w14:textId="77777777" w:rsidR="00CB37A8" w:rsidRDefault="00CB37A8" w:rsidP="00CB37A8">
      <w:pPr>
        <w:pStyle w:val="3"/>
        <w:shd w:val="clear" w:color="auto" w:fill="FFFFFF"/>
        <w:spacing w:before="0" w:after="0"/>
        <w:contextualSpacing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  <w:r w:rsidRPr="00DA0805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Общие положения</w:t>
      </w:r>
    </w:p>
    <w:p w14:paraId="0A82512D" w14:textId="77777777" w:rsidR="00CB37A8" w:rsidRPr="00504516" w:rsidRDefault="00CB37A8" w:rsidP="00CB37A8"/>
    <w:p w14:paraId="4470D622" w14:textId="77777777" w:rsidR="00CB37A8" w:rsidRPr="009D6673" w:rsidRDefault="00CB37A8" w:rsidP="00CB37A8">
      <w:pPr>
        <w:pStyle w:val="formattexttoplevel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Pr="00DA0805">
        <w:rPr>
          <w:spacing w:val="2"/>
          <w:sz w:val="28"/>
          <w:szCs w:val="28"/>
        </w:rPr>
        <w:t xml:space="preserve"> Настоящий Порядок разработан на основании ст</w:t>
      </w:r>
      <w:r>
        <w:rPr>
          <w:spacing w:val="2"/>
          <w:sz w:val="28"/>
          <w:szCs w:val="28"/>
        </w:rPr>
        <w:t xml:space="preserve">атьи </w:t>
      </w:r>
      <w:r w:rsidRPr="00DA0805">
        <w:rPr>
          <w:spacing w:val="2"/>
          <w:sz w:val="28"/>
          <w:szCs w:val="28"/>
        </w:rPr>
        <w:t>264.4</w:t>
      </w:r>
      <w:r>
        <w:rPr>
          <w:spacing w:val="2"/>
          <w:sz w:val="28"/>
          <w:szCs w:val="28"/>
        </w:rPr>
        <w:t xml:space="preserve"> </w:t>
      </w:r>
      <w:hyperlink r:id="rId5" w:history="1">
        <w:r w:rsidRPr="009D6673">
          <w:rPr>
            <w:rStyle w:val="a9"/>
            <w:color w:val="auto"/>
            <w:spacing w:val="2"/>
            <w:sz w:val="28"/>
            <w:szCs w:val="28"/>
            <w:u w:val="none"/>
          </w:rPr>
          <w:t>Бюджетного кодекса Российской Ф</w:t>
        </w:r>
      </w:hyperlink>
      <w:r w:rsidRPr="009D6673">
        <w:rPr>
          <w:spacing w:val="2"/>
          <w:sz w:val="28"/>
          <w:szCs w:val="28"/>
        </w:rPr>
        <w:t>едерации.</w:t>
      </w:r>
    </w:p>
    <w:p w14:paraId="37D3A554" w14:textId="77777777" w:rsidR="00CB37A8" w:rsidRDefault="00CB37A8" w:rsidP="00CB37A8">
      <w:pPr>
        <w:pStyle w:val="formattexttoplevel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9D6673">
        <w:rPr>
          <w:spacing w:val="2"/>
          <w:sz w:val="28"/>
          <w:szCs w:val="28"/>
        </w:rPr>
        <w:t xml:space="preserve">2. Целью настоящего Порядка является установление единых </w:t>
      </w:r>
      <w:r w:rsidRPr="00F0110E">
        <w:rPr>
          <w:spacing w:val="2"/>
          <w:sz w:val="28"/>
          <w:szCs w:val="28"/>
        </w:rPr>
        <w:t xml:space="preserve">организационно-правовых и методических основ проведения внешней проверки годового отчёта об исполнении бюджета Георгиевского </w:t>
      </w:r>
      <w:r>
        <w:rPr>
          <w:spacing w:val="2"/>
          <w:sz w:val="28"/>
          <w:szCs w:val="28"/>
        </w:rPr>
        <w:t>муниципального</w:t>
      </w:r>
      <w:r w:rsidRPr="00F0110E">
        <w:rPr>
          <w:spacing w:val="2"/>
          <w:sz w:val="28"/>
          <w:szCs w:val="28"/>
        </w:rPr>
        <w:t xml:space="preserve"> округа Ставропольского края </w:t>
      </w:r>
      <w:r>
        <w:rPr>
          <w:spacing w:val="2"/>
          <w:sz w:val="28"/>
          <w:szCs w:val="28"/>
        </w:rPr>
        <w:t xml:space="preserve">(далее – бюджет округа) </w:t>
      </w:r>
      <w:r w:rsidRPr="00DA0805">
        <w:rPr>
          <w:spacing w:val="2"/>
          <w:sz w:val="28"/>
          <w:szCs w:val="28"/>
        </w:rPr>
        <w:t>и подготовки заключения на отчёт об исполнении бюджета</w:t>
      </w:r>
      <w:r>
        <w:rPr>
          <w:spacing w:val="2"/>
          <w:sz w:val="28"/>
          <w:szCs w:val="28"/>
        </w:rPr>
        <w:t xml:space="preserve"> округа</w:t>
      </w:r>
      <w:r w:rsidRPr="00DA0805">
        <w:rPr>
          <w:spacing w:val="2"/>
          <w:sz w:val="28"/>
          <w:szCs w:val="28"/>
        </w:rPr>
        <w:t xml:space="preserve"> в соответствии с требованиями бюджетного законодательства.</w:t>
      </w:r>
    </w:p>
    <w:p w14:paraId="4D7A4C39" w14:textId="58820F1C" w:rsidR="00CB37A8" w:rsidRPr="009312CF" w:rsidRDefault="00CB37A8" w:rsidP="00CB37A8">
      <w:pPr>
        <w:pStyle w:val="formattexttoplevel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9312CF">
        <w:rPr>
          <w:spacing w:val="2"/>
          <w:sz w:val="28"/>
          <w:szCs w:val="28"/>
        </w:rPr>
        <w:t>3. Внешняя проверка годового отчёта об исполнении бюджета</w:t>
      </w:r>
      <w:r>
        <w:rPr>
          <w:spacing w:val="2"/>
          <w:sz w:val="28"/>
          <w:szCs w:val="28"/>
        </w:rPr>
        <w:t xml:space="preserve"> округа</w:t>
      </w:r>
      <w:r w:rsidRPr="009312CF">
        <w:rPr>
          <w:spacing w:val="2"/>
          <w:sz w:val="28"/>
          <w:szCs w:val="28"/>
        </w:rPr>
        <w:t xml:space="preserve"> включает в себя внешнюю проверку бюджетной отчётности главных распорядителей </w:t>
      </w:r>
      <w:r w:rsidRPr="00EF60E8">
        <w:rPr>
          <w:spacing w:val="2"/>
          <w:sz w:val="28"/>
          <w:szCs w:val="28"/>
        </w:rPr>
        <w:t xml:space="preserve">бюджетных средств, главных администраторов доходов бюджета, главных администраторов источников финансирования дефицита бюджета (далее - главные администраторы бюджетных средств) и подготовку заключения на годовой отчёт об исполнении </w:t>
      </w:r>
      <w:r>
        <w:rPr>
          <w:spacing w:val="2"/>
          <w:sz w:val="28"/>
          <w:szCs w:val="28"/>
        </w:rPr>
        <w:t>бюджета округа</w:t>
      </w:r>
      <w:r w:rsidRPr="00EF60E8">
        <w:rPr>
          <w:spacing w:val="2"/>
          <w:sz w:val="28"/>
          <w:szCs w:val="28"/>
        </w:rPr>
        <w:t>.</w:t>
      </w:r>
    </w:p>
    <w:p w14:paraId="67CB1633" w14:textId="77777777" w:rsidR="00CB37A8" w:rsidRDefault="00CB37A8" w:rsidP="00CB37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2CF">
        <w:rPr>
          <w:rFonts w:ascii="Times New Roman" w:hAnsi="Times New Roman" w:cs="Times New Roman"/>
          <w:sz w:val="28"/>
          <w:szCs w:val="28"/>
        </w:rPr>
        <w:t>Внешняя проверка годового отчёта об исполнении  бюджета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9312CF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настоящим Порядком, с соблюдением требований Бюджетного </w:t>
      </w:r>
      <w:hyperlink r:id="rId6" w:history="1">
        <w:r w:rsidRPr="009312C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312CF">
        <w:rPr>
          <w:rFonts w:ascii="Times New Roman" w:hAnsi="Times New Roman" w:cs="Times New Roman"/>
          <w:sz w:val="28"/>
          <w:szCs w:val="28"/>
        </w:rPr>
        <w:t xml:space="preserve"> Российской Федерации, с учётом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312CF">
        <w:rPr>
          <w:rFonts w:ascii="Times New Roman" w:hAnsi="Times New Roman" w:cs="Times New Roman"/>
          <w:sz w:val="28"/>
          <w:szCs w:val="28"/>
        </w:rPr>
        <w:t xml:space="preserve"> иных правовых актов Российской Федерации, законодательства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312CF">
        <w:rPr>
          <w:rFonts w:ascii="Times New Roman" w:hAnsi="Times New Roman" w:cs="Times New Roman"/>
          <w:sz w:val="28"/>
          <w:szCs w:val="28"/>
        </w:rPr>
        <w:t>иных правовых актов Ставропольского края,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312CF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312C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312CF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312C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14:paraId="751F8727" w14:textId="77777777" w:rsidR="00CB37A8" w:rsidRPr="00DA7E6A" w:rsidRDefault="00CB37A8" w:rsidP="00CB37A8">
      <w:pPr>
        <w:pStyle w:val="formattexttoplevel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DA0805">
        <w:rPr>
          <w:spacing w:val="2"/>
          <w:sz w:val="28"/>
          <w:szCs w:val="28"/>
        </w:rPr>
        <w:t xml:space="preserve">4. </w:t>
      </w:r>
      <w:r w:rsidRPr="001231B1">
        <w:rPr>
          <w:sz w:val="28"/>
          <w:szCs w:val="28"/>
        </w:rPr>
        <w:t>Объект</w:t>
      </w:r>
      <w:r>
        <w:rPr>
          <w:sz w:val="28"/>
          <w:szCs w:val="28"/>
        </w:rPr>
        <w:t>ами</w:t>
      </w:r>
      <w:r w:rsidRPr="001231B1">
        <w:rPr>
          <w:sz w:val="28"/>
          <w:szCs w:val="28"/>
        </w:rPr>
        <w:t xml:space="preserve"> внешней проверки годового отчёта об исполнении бюджета </w:t>
      </w:r>
      <w:r>
        <w:rPr>
          <w:spacing w:val="2"/>
          <w:sz w:val="28"/>
          <w:szCs w:val="28"/>
        </w:rPr>
        <w:t>округа</w:t>
      </w:r>
      <w:r w:rsidRPr="001231B1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1231B1">
        <w:rPr>
          <w:sz w:val="28"/>
          <w:szCs w:val="28"/>
        </w:rPr>
        <w:t>тся</w:t>
      </w:r>
      <w:r>
        <w:rPr>
          <w:sz w:val="28"/>
          <w:szCs w:val="28"/>
        </w:rPr>
        <w:t>: орган, организующий исполнение бюджета</w:t>
      </w:r>
      <w:r w:rsidRPr="000E256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округа</w:t>
      </w:r>
      <w:r w:rsidRPr="001231B1">
        <w:rPr>
          <w:sz w:val="28"/>
          <w:szCs w:val="28"/>
        </w:rPr>
        <w:t>, главные администраторы бюджетных средств.</w:t>
      </w:r>
    </w:p>
    <w:p w14:paraId="5590E132" w14:textId="0C4ACCA4" w:rsidR="00CB37A8" w:rsidRDefault="00CB37A8" w:rsidP="00CB37A8">
      <w:pPr>
        <w:pStyle w:val="formattexttoplevel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DA0805">
        <w:rPr>
          <w:spacing w:val="2"/>
          <w:sz w:val="28"/>
          <w:szCs w:val="28"/>
        </w:rPr>
        <w:t>5. Предметом внешней проверки годового отчёта</w:t>
      </w:r>
      <w:r w:rsidR="006D1967">
        <w:rPr>
          <w:spacing w:val="2"/>
          <w:sz w:val="28"/>
          <w:szCs w:val="28"/>
        </w:rPr>
        <w:t xml:space="preserve"> </w:t>
      </w:r>
      <w:r w:rsidRPr="00DA0805">
        <w:rPr>
          <w:spacing w:val="2"/>
          <w:sz w:val="28"/>
          <w:szCs w:val="28"/>
        </w:rPr>
        <w:t xml:space="preserve">об исполнении бюджета </w:t>
      </w:r>
      <w:r>
        <w:rPr>
          <w:spacing w:val="2"/>
          <w:sz w:val="28"/>
          <w:szCs w:val="28"/>
        </w:rPr>
        <w:t xml:space="preserve">округа </w:t>
      </w:r>
      <w:r w:rsidRPr="00DA0805">
        <w:rPr>
          <w:spacing w:val="2"/>
          <w:sz w:val="28"/>
          <w:szCs w:val="28"/>
        </w:rPr>
        <w:t>являются:</w:t>
      </w:r>
    </w:p>
    <w:p w14:paraId="321C2916" w14:textId="77777777" w:rsidR="00CB37A8" w:rsidRDefault="00CB37A8" w:rsidP="00CB37A8">
      <w:pPr>
        <w:pStyle w:val="formattexttoplevel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DA0805">
        <w:rPr>
          <w:spacing w:val="2"/>
          <w:sz w:val="28"/>
          <w:szCs w:val="28"/>
        </w:rPr>
        <w:t>а) годовой отчёт об исполнении бюджета</w:t>
      </w:r>
      <w:r>
        <w:rPr>
          <w:spacing w:val="2"/>
          <w:sz w:val="28"/>
          <w:szCs w:val="28"/>
        </w:rPr>
        <w:t xml:space="preserve"> округа</w:t>
      </w:r>
      <w:r w:rsidRPr="00DA0805">
        <w:rPr>
          <w:spacing w:val="2"/>
          <w:sz w:val="28"/>
          <w:szCs w:val="28"/>
        </w:rPr>
        <w:t xml:space="preserve"> за отчётный финансовый год;</w:t>
      </w:r>
    </w:p>
    <w:p w14:paraId="7D60F65F" w14:textId="77777777" w:rsidR="00CB37A8" w:rsidRDefault="00CB37A8" w:rsidP="00CB37A8">
      <w:pPr>
        <w:pStyle w:val="formattexttoplevel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DA0805">
        <w:rPr>
          <w:spacing w:val="2"/>
          <w:sz w:val="28"/>
          <w:szCs w:val="28"/>
        </w:rPr>
        <w:t>б) годовая бюджетная отчётность главных администраторов бюджетных средств</w:t>
      </w:r>
      <w:r>
        <w:rPr>
          <w:spacing w:val="2"/>
          <w:sz w:val="28"/>
          <w:szCs w:val="28"/>
        </w:rPr>
        <w:t>, дополнительные материалы, документы и пояснения к ним;</w:t>
      </w:r>
    </w:p>
    <w:p w14:paraId="0BD8A25C" w14:textId="77777777" w:rsidR="00CB37A8" w:rsidRPr="00584C2A" w:rsidRDefault="00CB37A8" w:rsidP="00CB37A8">
      <w:pPr>
        <w:pStyle w:val="formattexttoplevel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в) иная отчётность, представленная в к</w:t>
      </w:r>
      <w:r w:rsidRPr="00DA0805">
        <w:rPr>
          <w:spacing w:val="2"/>
          <w:sz w:val="28"/>
          <w:szCs w:val="28"/>
        </w:rPr>
        <w:t>онтрольно-счётн</w:t>
      </w:r>
      <w:r>
        <w:rPr>
          <w:spacing w:val="2"/>
          <w:sz w:val="28"/>
          <w:szCs w:val="28"/>
        </w:rPr>
        <w:t>ую</w:t>
      </w:r>
      <w:r w:rsidRPr="00DA0805">
        <w:rPr>
          <w:spacing w:val="2"/>
          <w:sz w:val="28"/>
          <w:szCs w:val="28"/>
        </w:rPr>
        <w:t xml:space="preserve"> палат</w:t>
      </w:r>
      <w:r>
        <w:rPr>
          <w:spacing w:val="2"/>
          <w:sz w:val="28"/>
          <w:szCs w:val="28"/>
        </w:rPr>
        <w:t xml:space="preserve">у </w:t>
      </w:r>
      <w:r w:rsidRPr="00F0110E">
        <w:rPr>
          <w:spacing w:val="2"/>
          <w:sz w:val="28"/>
          <w:szCs w:val="28"/>
        </w:rPr>
        <w:t>Георгиевского</w:t>
      </w:r>
      <w:r>
        <w:rPr>
          <w:spacing w:val="2"/>
          <w:sz w:val="28"/>
          <w:szCs w:val="28"/>
        </w:rPr>
        <w:t xml:space="preserve"> муниципального</w:t>
      </w:r>
      <w:r w:rsidRPr="00F0110E">
        <w:rPr>
          <w:spacing w:val="2"/>
          <w:sz w:val="28"/>
          <w:szCs w:val="28"/>
        </w:rPr>
        <w:t xml:space="preserve"> округа Ставропольского края</w:t>
      </w:r>
      <w:r>
        <w:rPr>
          <w:spacing w:val="2"/>
          <w:sz w:val="28"/>
          <w:szCs w:val="28"/>
        </w:rPr>
        <w:t xml:space="preserve"> </w:t>
      </w:r>
      <w:r w:rsidRPr="00DA0805">
        <w:rPr>
          <w:spacing w:val="2"/>
          <w:sz w:val="28"/>
          <w:szCs w:val="28"/>
        </w:rPr>
        <w:t xml:space="preserve">(далее - </w:t>
      </w:r>
      <w:r>
        <w:rPr>
          <w:spacing w:val="2"/>
          <w:sz w:val="28"/>
          <w:szCs w:val="28"/>
        </w:rPr>
        <w:t>К</w:t>
      </w:r>
      <w:r w:rsidRPr="00DA0805">
        <w:rPr>
          <w:spacing w:val="2"/>
          <w:sz w:val="28"/>
          <w:szCs w:val="28"/>
        </w:rPr>
        <w:t>онтрольно-счётная палата)</w:t>
      </w:r>
      <w:r>
        <w:rPr>
          <w:spacing w:val="2"/>
          <w:sz w:val="28"/>
          <w:szCs w:val="28"/>
        </w:rPr>
        <w:t xml:space="preserve"> в соответствии с </w:t>
      </w:r>
      <w:r w:rsidRPr="00F7300F">
        <w:rPr>
          <w:spacing w:val="2"/>
          <w:sz w:val="28"/>
          <w:szCs w:val="28"/>
        </w:rPr>
        <w:t>Положени</w:t>
      </w:r>
      <w:r>
        <w:rPr>
          <w:spacing w:val="2"/>
          <w:sz w:val="28"/>
          <w:szCs w:val="28"/>
        </w:rPr>
        <w:t>ем</w:t>
      </w:r>
      <w:r w:rsidRPr="00F7300F">
        <w:rPr>
          <w:spacing w:val="2"/>
          <w:sz w:val="28"/>
          <w:szCs w:val="28"/>
        </w:rPr>
        <w:t xml:space="preserve"> о бюджетном процессе </w:t>
      </w:r>
      <w:r w:rsidRPr="00C37365">
        <w:rPr>
          <w:spacing w:val="2"/>
          <w:sz w:val="28"/>
          <w:szCs w:val="28"/>
        </w:rPr>
        <w:t xml:space="preserve">в Георгиевском </w:t>
      </w:r>
      <w:r>
        <w:rPr>
          <w:spacing w:val="2"/>
          <w:sz w:val="28"/>
          <w:szCs w:val="28"/>
        </w:rPr>
        <w:t>муниципальном</w:t>
      </w:r>
      <w:r w:rsidRPr="00C37365">
        <w:rPr>
          <w:spacing w:val="2"/>
          <w:sz w:val="28"/>
          <w:szCs w:val="28"/>
        </w:rPr>
        <w:t xml:space="preserve"> округе Ставропольского края, утверждённ</w:t>
      </w:r>
      <w:r>
        <w:rPr>
          <w:spacing w:val="2"/>
          <w:sz w:val="28"/>
          <w:szCs w:val="28"/>
        </w:rPr>
        <w:t>ым</w:t>
      </w:r>
      <w:r w:rsidRPr="00C37365">
        <w:rPr>
          <w:spacing w:val="2"/>
          <w:sz w:val="28"/>
          <w:szCs w:val="28"/>
        </w:rPr>
        <w:t xml:space="preserve"> решением Думы Георгиевского </w:t>
      </w:r>
      <w:r>
        <w:rPr>
          <w:spacing w:val="2"/>
          <w:sz w:val="28"/>
          <w:szCs w:val="28"/>
        </w:rPr>
        <w:t>муниципального</w:t>
      </w:r>
      <w:r w:rsidRPr="00C37365">
        <w:rPr>
          <w:spacing w:val="2"/>
          <w:sz w:val="28"/>
          <w:szCs w:val="28"/>
        </w:rPr>
        <w:t xml:space="preserve"> округа от 2</w:t>
      </w:r>
      <w:r>
        <w:rPr>
          <w:spacing w:val="2"/>
          <w:sz w:val="28"/>
          <w:szCs w:val="28"/>
        </w:rPr>
        <w:t xml:space="preserve">0 ноября </w:t>
      </w:r>
      <w:r w:rsidRPr="00C37365">
        <w:rPr>
          <w:spacing w:val="2"/>
          <w:sz w:val="28"/>
          <w:szCs w:val="28"/>
        </w:rPr>
        <w:t>20</w:t>
      </w:r>
      <w:r>
        <w:rPr>
          <w:spacing w:val="2"/>
          <w:sz w:val="28"/>
          <w:szCs w:val="28"/>
        </w:rPr>
        <w:t xml:space="preserve">23 г. </w:t>
      </w:r>
      <w:r w:rsidRPr="00C37365">
        <w:rPr>
          <w:spacing w:val="2"/>
          <w:sz w:val="28"/>
          <w:szCs w:val="28"/>
        </w:rPr>
        <w:t xml:space="preserve">№ </w:t>
      </w:r>
      <w:r>
        <w:rPr>
          <w:spacing w:val="2"/>
          <w:sz w:val="28"/>
          <w:szCs w:val="28"/>
        </w:rPr>
        <w:t>230-23</w:t>
      </w:r>
      <w:r w:rsidRPr="00584C2A">
        <w:rPr>
          <w:spacing w:val="2"/>
          <w:sz w:val="28"/>
          <w:szCs w:val="28"/>
        </w:rPr>
        <w:t>.</w:t>
      </w:r>
    </w:p>
    <w:p w14:paraId="10D9630A" w14:textId="77777777" w:rsidR="00CB37A8" w:rsidRPr="00584C2A" w:rsidRDefault="00CB37A8" w:rsidP="00CB37A8">
      <w:pPr>
        <w:pStyle w:val="formattexttoplevel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584C2A">
        <w:rPr>
          <w:spacing w:val="2"/>
          <w:sz w:val="28"/>
          <w:szCs w:val="28"/>
        </w:rPr>
        <w:t>6. Внешняя проверка годового отчёта об исполнении бюджета</w:t>
      </w:r>
      <w:r>
        <w:rPr>
          <w:spacing w:val="2"/>
          <w:sz w:val="28"/>
          <w:szCs w:val="28"/>
        </w:rPr>
        <w:t xml:space="preserve"> округа</w:t>
      </w:r>
      <w:r w:rsidRPr="00584C2A">
        <w:rPr>
          <w:spacing w:val="2"/>
          <w:sz w:val="28"/>
          <w:szCs w:val="28"/>
        </w:rPr>
        <w:t xml:space="preserve"> осуществляется Контрольно-счётной палатой.</w:t>
      </w:r>
    </w:p>
    <w:p w14:paraId="7EB93246" w14:textId="77777777" w:rsidR="00CB37A8" w:rsidRDefault="00CB37A8" w:rsidP="00CB37A8">
      <w:pPr>
        <w:pStyle w:val="formattexttoplevel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584C2A">
        <w:rPr>
          <w:spacing w:val="2"/>
          <w:sz w:val="28"/>
          <w:szCs w:val="28"/>
        </w:rPr>
        <w:t>7. Внешняя проверка годового отчёта об исполнении бюдже</w:t>
      </w:r>
      <w:r w:rsidRPr="00DA0805">
        <w:rPr>
          <w:spacing w:val="2"/>
          <w:sz w:val="28"/>
          <w:szCs w:val="28"/>
        </w:rPr>
        <w:t xml:space="preserve">та </w:t>
      </w:r>
      <w:r>
        <w:rPr>
          <w:spacing w:val="2"/>
          <w:sz w:val="28"/>
          <w:szCs w:val="28"/>
        </w:rPr>
        <w:t xml:space="preserve">округа </w:t>
      </w:r>
      <w:r w:rsidRPr="00DA0805">
        <w:rPr>
          <w:spacing w:val="2"/>
          <w:sz w:val="28"/>
          <w:szCs w:val="28"/>
        </w:rPr>
        <w:t xml:space="preserve">проводится на основании распоряжения </w:t>
      </w:r>
      <w:r>
        <w:rPr>
          <w:spacing w:val="2"/>
          <w:sz w:val="28"/>
          <w:szCs w:val="28"/>
        </w:rPr>
        <w:t>К</w:t>
      </w:r>
      <w:r w:rsidRPr="00DA0805">
        <w:rPr>
          <w:spacing w:val="2"/>
          <w:sz w:val="28"/>
          <w:szCs w:val="28"/>
        </w:rPr>
        <w:t xml:space="preserve">онтрольно-счётной палаты о проведении внешней проверки (с указанием необходимых процедур, сроков и ответственных должностных лиц </w:t>
      </w:r>
      <w:r>
        <w:rPr>
          <w:spacing w:val="2"/>
          <w:sz w:val="28"/>
          <w:szCs w:val="28"/>
        </w:rPr>
        <w:t>К</w:t>
      </w:r>
      <w:r w:rsidRPr="00DA0805">
        <w:rPr>
          <w:spacing w:val="2"/>
          <w:sz w:val="28"/>
          <w:szCs w:val="28"/>
        </w:rPr>
        <w:t>онтрольно-счётной палаты).</w:t>
      </w:r>
    </w:p>
    <w:p w14:paraId="21CA97C0" w14:textId="77777777" w:rsidR="00CB37A8" w:rsidRPr="006358CC" w:rsidRDefault="00CB37A8" w:rsidP="00CB37A8">
      <w:pPr>
        <w:pStyle w:val="formattexttoplevel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6358CC">
        <w:rPr>
          <w:spacing w:val="2"/>
          <w:sz w:val="28"/>
          <w:szCs w:val="28"/>
        </w:rPr>
        <w:t xml:space="preserve">8. Целями </w:t>
      </w:r>
      <w:r>
        <w:rPr>
          <w:spacing w:val="2"/>
          <w:sz w:val="28"/>
          <w:szCs w:val="28"/>
        </w:rPr>
        <w:t xml:space="preserve">и задачами </w:t>
      </w:r>
      <w:r w:rsidRPr="006358CC">
        <w:rPr>
          <w:spacing w:val="2"/>
          <w:sz w:val="28"/>
          <w:szCs w:val="28"/>
        </w:rPr>
        <w:t>проведения внешней проверки годового отчёта об исполнении бюджета</w:t>
      </w:r>
      <w:r>
        <w:rPr>
          <w:spacing w:val="2"/>
          <w:sz w:val="28"/>
          <w:szCs w:val="28"/>
        </w:rPr>
        <w:t xml:space="preserve"> округа</w:t>
      </w:r>
      <w:r w:rsidRPr="006358CC">
        <w:rPr>
          <w:spacing w:val="2"/>
          <w:sz w:val="28"/>
          <w:szCs w:val="28"/>
        </w:rPr>
        <w:t xml:space="preserve"> являются:</w:t>
      </w:r>
    </w:p>
    <w:p w14:paraId="742C5F03" w14:textId="77777777" w:rsidR="00CB37A8" w:rsidRPr="006358CC" w:rsidRDefault="00CB37A8" w:rsidP="00CB37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sz w:val="28"/>
          <w:szCs w:val="28"/>
        </w:rPr>
        <w:t>оценка показателей прогноза социально-экономического развития и результатов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358CC">
        <w:rPr>
          <w:rFonts w:ascii="Times New Roman" w:hAnsi="Times New Roman" w:cs="Times New Roman"/>
          <w:sz w:val="28"/>
          <w:szCs w:val="28"/>
        </w:rPr>
        <w:t>;</w:t>
      </w:r>
    </w:p>
    <w:p w14:paraId="6545F41E" w14:textId="661E09F8" w:rsidR="00CB37A8" w:rsidRPr="006358CC" w:rsidRDefault="00CB37A8" w:rsidP="00CB37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sz w:val="28"/>
          <w:szCs w:val="28"/>
        </w:rPr>
        <w:t>анализ и оценка основных показателей годового отчёта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358CC">
        <w:rPr>
          <w:rFonts w:ascii="Times New Roman" w:hAnsi="Times New Roman" w:cs="Times New Roman"/>
          <w:sz w:val="28"/>
          <w:szCs w:val="28"/>
        </w:rPr>
        <w:t>, соответствие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358CC">
        <w:rPr>
          <w:rFonts w:ascii="Times New Roman" w:hAnsi="Times New Roman" w:cs="Times New Roman"/>
          <w:sz w:val="28"/>
          <w:szCs w:val="28"/>
        </w:rPr>
        <w:t xml:space="preserve"> принятому решению Думы Георгиевского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358CC">
        <w:rPr>
          <w:rFonts w:ascii="Times New Roman" w:hAnsi="Times New Roman" w:cs="Times New Roman"/>
          <w:sz w:val="28"/>
          <w:szCs w:val="28"/>
        </w:rPr>
        <w:t>округа Ставропольского края о бюджете округа на очередной финансовый год и плановый период;</w:t>
      </w:r>
    </w:p>
    <w:p w14:paraId="47B310D1" w14:textId="77777777" w:rsidR="00CB37A8" w:rsidRPr="006358CC" w:rsidRDefault="00CB37A8" w:rsidP="00CB37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sz w:val="28"/>
          <w:szCs w:val="28"/>
        </w:rPr>
        <w:t>анализ исполнения текстовых статей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8CC">
        <w:rPr>
          <w:rFonts w:ascii="Times New Roman" w:hAnsi="Times New Roman" w:cs="Times New Roman"/>
          <w:sz w:val="28"/>
          <w:szCs w:val="28"/>
        </w:rPr>
        <w:t xml:space="preserve">Думы 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358CC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 бюджете округа на очередной финансовый год и плановый период;</w:t>
      </w:r>
    </w:p>
    <w:p w14:paraId="3B990DAC" w14:textId="77777777" w:rsidR="00CB37A8" w:rsidRPr="006358CC" w:rsidRDefault="00CB37A8" w:rsidP="00CB37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sz w:val="28"/>
          <w:szCs w:val="28"/>
        </w:rPr>
        <w:t>анализ и оценка материалов, представленных одновременно с годовым отчётом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358CC">
        <w:rPr>
          <w:rFonts w:ascii="Times New Roman" w:hAnsi="Times New Roman" w:cs="Times New Roman"/>
          <w:sz w:val="28"/>
          <w:szCs w:val="28"/>
        </w:rPr>
        <w:t>;</w:t>
      </w:r>
    </w:p>
    <w:p w14:paraId="79AE60F6" w14:textId="77777777" w:rsidR="00CB37A8" w:rsidRPr="006358CC" w:rsidRDefault="00CB37A8" w:rsidP="00CB37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sz w:val="28"/>
          <w:szCs w:val="28"/>
        </w:rPr>
        <w:t>оценка достоверности данных в части предмета проверки;</w:t>
      </w:r>
    </w:p>
    <w:p w14:paraId="31CAC9A2" w14:textId="77777777" w:rsidR="00CB37A8" w:rsidRPr="006358CC" w:rsidRDefault="00CB37A8" w:rsidP="00CB37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8CC">
        <w:rPr>
          <w:rFonts w:ascii="Times New Roman" w:hAnsi="Times New Roman" w:cs="Times New Roman"/>
          <w:sz w:val="28"/>
          <w:szCs w:val="28"/>
        </w:rPr>
        <w:t>оценка законности и результативности деятельности при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358CC">
        <w:rPr>
          <w:rFonts w:ascii="Times New Roman" w:hAnsi="Times New Roman" w:cs="Times New Roman"/>
          <w:sz w:val="28"/>
          <w:szCs w:val="28"/>
        </w:rPr>
        <w:t xml:space="preserve"> в отчётном финансовом году.</w:t>
      </w:r>
    </w:p>
    <w:p w14:paraId="4BA626E4" w14:textId="6481896D" w:rsidR="00CB37A8" w:rsidRDefault="00CB37A8" w:rsidP="00CB37A8">
      <w:pPr>
        <w:pStyle w:val="formattexttoplevel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DA0805">
        <w:rPr>
          <w:spacing w:val="2"/>
          <w:sz w:val="28"/>
          <w:szCs w:val="28"/>
        </w:rPr>
        <w:t xml:space="preserve">9. </w:t>
      </w:r>
      <w:r>
        <w:rPr>
          <w:spacing w:val="2"/>
          <w:sz w:val="28"/>
          <w:szCs w:val="28"/>
        </w:rPr>
        <w:t>О</w:t>
      </w:r>
      <w:r w:rsidRPr="00DA0805">
        <w:rPr>
          <w:spacing w:val="2"/>
          <w:sz w:val="28"/>
          <w:szCs w:val="28"/>
        </w:rPr>
        <w:t xml:space="preserve">сновой проведения внешней проверки годового отчёта об исполнении бюджета </w:t>
      </w:r>
      <w:r>
        <w:rPr>
          <w:spacing w:val="2"/>
          <w:sz w:val="28"/>
          <w:szCs w:val="28"/>
        </w:rPr>
        <w:t xml:space="preserve">округа </w:t>
      </w:r>
      <w:r w:rsidRPr="00DA0805">
        <w:rPr>
          <w:spacing w:val="2"/>
          <w:sz w:val="28"/>
          <w:szCs w:val="28"/>
        </w:rPr>
        <w:t>является сравнительный анализ показателей</w:t>
      </w:r>
      <w:r>
        <w:rPr>
          <w:spacing w:val="2"/>
          <w:sz w:val="28"/>
          <w:szCs w:val="28"/>
        </w:rPr>
        <w:t xml:space="preserve"> </w:t>
      </w:r>
      <w:r w:rsidRPr="00DA0805">
        <w:rPr>
          <w:spacing w:val="2"/>
          <w:sz w:val="28"/>
          <w:szCs w:val="28"/>
        </w:rPr>
        <w:t xml:space="preserve">и соответствие исполнения решения </w:t>
      </w:r>
      <w:r w:rsidRPr="006358CC">
        <w:rPr>
          <w:sz w:val="28"/>
          <w:szCs w:val="28"/>
        </w:rPr>
        <w:t xml:space="preserve">Думы Георгиевского </w:t>
      </w:r>
      <w:r>
        <w:rPr>
          <w:sz w:val="28"/>
          <w:szCs w:val="28"/>
        </w:rPr>
        <w:t>муниципального</w:t>
      </w:r>
      <w:r w:rsidRPr="006358CC">
        <w:rPr>
          <w:sz w:val="28"/>
          <w:szCs w:val="28"/>
        </w:rPr>
        <w:t xml:space="preserve"> округа Ставропольского края о бюджете округа на очередной финансовый год и плановый период</w:t>
      </w:r>
      <w:r w:rsidRPr="00DA0805">
        <w:rPr>
          <w:spacing w:val="2"/>
          <w:sz w:val="28"/>
          <w:szCs w:val="28"/>
        </w:rPr>
        <w:t xml:space="preserve"> требованиям</w:t>
      </w:r>
      <w:r>
        <w:rPr>
          <w:spacing w:val="2"/>
          <w:sz w:val="28"/>
          <w:szCs w:val="28"/>
        </w:rPr>
        <w:t xml:space="preserve"> </w:t>
      </w:r>
      <w:hyperlink r:id="rId7" w:history="1">
        <w:r w:rsidRPr="004E147E">
          <w:rPr>
            <w:rStyle w:val="a9"/>
            <w:color w:val="auto"/>
            <w:spacing w:val="2"/>
            <w:sz w:val="28"/>
            <w:szCs w:val="28"/>
            <w:u w:val="none"/>
          </w:rPr>
          <w:t>Бюджетного кодекса Российской Федерации</w:t>
        </w:r>
      </w:hyperlink>
      <w:r w:rsidRPr="004E147E">
        <w:rPr>
          <w:spacing w:val="2"/>
          <w:sz w:val="28"/>
          <w:szCs w:val="28"/>
        </w:rPr>
        <w:t>, иным зак</w:t>
      </w:r>
      <w:r w:rsidRPr="00DA0805">
        <w:rPr>
          <w:spacing w:val="2"/>
          <w:sz w:val="28"/>
          <w:szCs w:val="28"/>
        </w:rPr>
        <w:t xml:space="preserve">онодательным и нормативным правовым актам Российской Федерации, </w:t>
      </w:r>
      <w:r>
        <w:rPr>
          <w:spacing w:val="2"/>
          <w:sz w:val="28"/>
          <w:szCs w:val="28"/>
        </w:rPr>
        <w:t xml:space="preserve">Ставропольского края, муниципальным </w:t>
      </w:r>
      <w:r w:rsidRPr="00DA0805">
        <w:rPr>
          <w:spacing w:val="2"/>
          <w:sz w:val="28"/>
          <w:szCs w:val="28"/>
        </w:rPr>
        <w:t>правовы</w:t>
      </w:r>
      <w:r>
        <w:rPr>
          <w:spacing w:val="2"/>
          <w:sz w:val="28"/>
          <w:szCs w:val="28"/>
        </w:rPr>
        <w:t>м</w:t>
      </w:r>
      <w:r w:rsidRPr="00DA0805">
        <w:rPr>
          <w:spacing w:val="2"/>
          <w:sz w:val="28"/>
          <w:szCs w:val="28"/>
        </w:rPr>
        <w:t xml:space="preserve"> акт</w:t>
      </w:r>
      <w:r>
        <w:rPr>
          <w:spacing w:val="2"/>
          <w:sz w:val="28"/>
          <w:szCs w:val="28"/>
        </w:rPr>
        <w:t xml:space="preserve">ам </w:t>
      </w:r>
      <w:r w:rsidRPr="00F0110E">
        <w:rPr>
          <w:spacing w:val="2"/>
          <w:sz w:val="28"/>
          <w:szCs w:val="28"/>
        </w:rPr>
        <w:t xml:space="preserve">Георгиевского </w:t>
      </w:r>
      <w:r>
        <w:rPr>
          <w:spacing w:val="2"/>
          <w:sz w:val="28"/>
          <w:szCs w:val="28"/>
        </w:rPr>
        <w:t>муниципального</w:t>
      </w:r>
      <w:r w:rsidRPr="00F0110E">
        <w:rPr>
          <w:spacing w:val="2"/>
          <w:sz w:val="28"/>
          <w:szCs w:val="28"/>
        </w:rPr>
        <w:t xml:space="preserve"> округа Ставропольского края</w:t>
      </w:r>
      <w:r>
        <w:rPr>
          <w:spacing w:val="2"/>
          <w:sz w:val="28"/>
          <w:szCs w:val="28"/>
        </w:rPr>
        <w:t>.</w:t>
      </w:r>
    </w:p>
    <w:p w14:paraId="402EC6E7" w14:textId="77777777" w:rsidR="00CB37A8" w:rsidRDefault="00CB37A8" w:rsidP="00CB37A8">
      <w:pPr>
        <w:pStyle w:val="formattexttoplevel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DA0805">
        <w:rPr>
          <w:spacing w:val="2"/>
          <w:sz w:val="28"/>
          <w:szCs w:val="28"/>
        </w:rPr>
        <w:t>10. Основным методологическим принципом является сопоставление информации, полученной по конкретным видам доходов, направлениям расходования средств бюджета</w:t>
      </w:r>
      <w:r>
        <w:rPr>
          <w:spacing w:val="2"/>
          <w:sz w:val="28"/>
          <w:szCs w:val="28"/>
        </w:rPr>
        <w:t xml:space="preserve"> округа</w:t>
      </w:r>
      <w:r w:rsidRPr="00DA0805">
        <w:rPr>
          <w:spacing w:val="2"/>
          <w:sz w:val="28"/>
          <w:szCs w:val="28"/>
        </w:rPr>
        <w:t>, с данными, содержащимися в аналитических, отчётных и иных документах проверяемых объектов.</w:t>
      </w:r>
    </w:p>
    <w:p w14:paraId="5D917018" w14:textId="77777777" w:rsidR="00CB37A8" w:rsidRDefault="00CB37A8" w:rsidP="00CB37A8">
      <w:pPr>
        <w:pStyle w:val="formattexttoplevel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DA0805">
        <w:rPr>
          <w:spacing w:val="2"/>
          <w:sz w:val="28"/>
          <w:szCs w:val="28"/>
        </w:rPr>
        <w:t>В целях определения эффективности использования средств</w:t>
      </w:r>
      <w:r>
        <w:rPr>
          <w:spacing w:val="2"/>
          <w:sz w:val="28"/>
          <w:szCs w:val="28"/>
        </w:rPr>
        <w:t xml:space="preserve"> </w:t>
      </w:r>
      <w:r w:rsidRPr="00DA0805">
        <w:rPr>
          <w:spacing w:val="2"/>
          <w:sz w:val="28"/>
          <w:szCs w:val="28"/>
        </w:rPr>
        <w:t xml:space="preserve">бюджета </w:t>
      </w:r>
      <w:r>
        <w:rPr>
          <w:spacing w:val="2"/>
          <w:sz w:val="28"/>
          <w:szCs w:val="28"/>
        </w:rPr>
        <w:t xml:space="preserve">округа </w:t>
      </w:r>
      <w:r w:rsidRPr="00DA0805">
        <w:rPr>
          <w:spacing w:val="2"/>
          <w:sz w:val="28"/>
          <w:szCs w:val="28"/>
        </w:rPr>
        <w:t>проводится сопоставление данных за ряд лет.</w:t>
      </w:r>
    </w:p>
    <w:p w14:paraId="2F86434E" w14:textId="77777777" w:rsidR="00CB37A8" w:rsidRDefault="00CB37A8" w:rsidP="00CB37A8">
      <w:pPr>
        <w:pStyle w:val="formattexttoplevel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</w:p>
    <w:p w14:paraId="4CD0C11B" w14:textId="77777777" w:rsidR="00CB37A8" w:rsidRDefault="00CB37A8" w:rsidP="00CB37A8">
      <w:pPr>
        <w:pStyle w:val="3"/>
        <w:shd w:val="clear" w:color="auto" w:fill="FFFFFF"/>
        <w:spacing w:before="0" w:after="0"/>
        <w:contextualSpacing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  <w:r w:rsidRPr="00E0605B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Порядок проведения внешней проверки годового отчёта об исполнении бюджета округа</w:t>
      </w:r>
    </w:p>
    <w:p w14:paraId="7F8D045E" w14:textId="77777777" w:rsidR="00CB37A8" w:rsidRDefault="00CB37A8" w:rsidP="00CB37A8">
      <w:pPr>
        <w:pStyle w:val="formattexttoplevel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</w:p>
    <w:p w14:paraId="5FED8900" w14:textId="77777777" w:rsidR="00CB37A8" w:rsidRPr="004E147E" w:rsidRDefault="00CB37A8" w:rsidP="00CB37A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pacing w:val="2"/>
          <w:sz w:val="28"/>
          <w:szCs w:val="28"/>
        </w:rPr>
        <w:t>11.</w:t>
      </w:r>
      <w:r w:rsidRPr="004E147E">
        <w:rPr>
          <w:sz w:val="28"/>
          <w:szCs w:val="28"/>
        </w:rPr>
        <w:t>Для осуществления внешней проверки годового отчёта об исполнении бюджета округа, контрольно-счётной палате предоставляется бюджетная отчётность в электронном виде, посредством предоставления доступа к внешней проверке отчётности в программном комплексе «</w:t>
      </w:r>
      <w:r w:rsidRPr="004E147E">
        <w:rPr>
          <w:sz w:val="28"/>
          <w:szCs w:val="28"/>
          <w:lang w:val="en-US"/>
        </w:rPr>
        <w:t>Web</w:t>
      </w:r>
      <w:r w:rsidRPr="004E147E">
        <w:rPr>
          <w:sz w:val="28"/>
          <w:szCs w:val="28"/>
        </w:rPr>
        <w:t>-Консолидация»:</w:t>
      </w:r>
    </w:p>
    <w:p w14:paraId="36ADB2C5" w14:textId="77777777" w:rsidR="00CB37A8" w:rsidRPr="004E147E" w:rsidRDefault="00CB37A8" w:rsidP="00CB37A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E147E">
        <w:rPr>
          <w:sz w:val="28"/>
          <w:szCs w:val="28"/>
        </w:rPr>
        <w:t>не позднее 1 марта текущего финансового года к годовой бюджетной отчётности главного администратора средств бюджета округа;</w:t>
      </w:r>
    </w:p>
    <w:p w14:paraId="40B00D60" w14:textId="77777777" w:rsidR="00CB37A8" w:rsidRPr="004E147E" w:rsidRDefault="00CB37A8" w:rsidP="00CB37A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E147E">
        <w:rPr>
          <w:sz w:val="28"/>
          <w:szCs w:val="28"/>
        </w:rPr>
        <w:t>не позднее 1 апреля текущего финансового года к годовой бюджетной отчётности об исполнении бюджета округа.</w:t>
      </w:r>
    </w:p>
    <w:p w14:paraId="3CFE0599" w14:textId="5C452AA3" w:rsidR="00CB37A8" w:rsidRDefault="00CB37A8" w:rsidP="00CB37A8">
      <w:pPr>
        <w:pStyle w:val="formattexttoplevel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12.</w:t>
      </w:r>
      <w:r w:rsidRPr="004E147E">
        <w:rPr>
          <w:spacing w:val="2"/>
          <w:sz w:val="28"/>
          <w:szCs w:val="28"/>
        </w:rPr>
        <w:t xml:space="preserve"> По запросу Контрольно-счётной палаты главные администраторы бюджетных средств обязаны предоставить документы и иную информацию по вопросам исполнения бюджета</w:t>
      </w:r>
      <w:r>
        <w:rPr>
          <w:spacing w:val="2"/>
          <w:sz w:val="28"/>
          <w:szCs w:val="28"/>
        </w:rPr>
        <w:t xml:space="preserve"> округа</w:t>
      </w:r>
      <w:r w:rsidRPr="004E147E">
        <w:rPr>
          <w:spacing w:val="2"/>
          <w:sz w:val="28"/>
          <w:szCs w:val="28"/>
        </w:rPr>
        <w:t>, относящимся</w:t>
      </w:r>
      <w:r w:rsidRPr="00082235">
        <w:rPr>
          <w:spacing w:val="2"/>
          <w:sz w:val="28"/>
          <w:szCs w:val="28"/>
        </w:rPr>
        <w:t xml:space="preserve"> к их компетенции и предмету внешней проверки годового отчёта об исполнении бюджета</w:t>
      </w:r>
      <w:r>
        <w:rPr>
          <w:spacing w:val="2"/>
          <w:sz w:val="28"/>
          <w:szCs w:val="28"/>
        </w:rPr>
        <w:t xml:space="preserve"> округа</w:t>
      </w:r>
      <w:r w:rsidRPr="00082235">
        <w:rPr>
          <w:spacing w:val="2"/>
          <w:sz w:val="28"/>
          <w:szCs w:val="28"/>
        </w:rPr>
        <w:t>, в срок не позднее десяти рабочих дней со дня получения запроса.</w:t>
      </w:r>
    </w:p>
    <w:p w14:paraId="7829A3BB" w14:textId="77777777" w:rsidR="00CB37A8" w:rsidRDefault="00CB37A8" w:rsidP="00CB37A8">
      <w:pPr>
        <w:pStyle w:val="formattexttoplevel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13</w:t>
      </w:r>
      <w:r w:rsidRPr="00DA0805">
        <w:rPr>
          <w:spacing w:val="2"/>
          <w:sz w:val="28"/>
          <w:szCs w:val="28"/>
        </w:rPr>
        <w:t>. Контрольно-счётная палата проводит внешнюю проверку годового отчёта об исполнении бюджета</w:t>
      </w:r>
      <w:r>
        <w:rPr>
          <w:spacing w:val="2"/>
          <w:sz w:val="28"/>
          <w:szCs w:val="28"/>
        </w:rPr>
        <w:t xml:space="preserve"> округа</w:t>
      </w:r>
      <w:r w:rsidRPr="00DA0805">
        <w:rPr>
          <w:spacing w:val="2"/>
          <w:sz w:val="28"/>
          <w:szCs w:val="28"/>
        </w:rPr>
        <w:t xml:space="preserve"> в срок, </w:t>
      </w:r>
      <w:r>
        <w:rPr>
          <w:spacing w:val="2"/>
          <w:sz w:val="28"/>
          <w:szCs w:val="28"/>
        </w:rPr>
        <w:t>установленный Бюджетным кодексом Российской Федерации</w:t>
      </w:r>
      <w:r w:rsidRPr="00DA0805">
        <w:rPr>
          <w:spacing w:val="2"/>
          <w:sz w:val="28"/>
          <w:szCs w:val="28"/>
        </w:rPr>
        <w:t>.</w:t>
      </w:r>
    </w:p>
    <w:p w14:paraId="707B4560" w14:textId="77777777" w:rsidR="00CB37A8" w:rsidRDefault="00CB37A8" w:rsidP="00CB37A8">
      <w:pPr>
        <w:pStyle w:val="formattexttoplevel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14</w:t>
      </w:r>
      <w:r w:rsidRPr="00DA0805">
        <w:rPr>
          <w:spacing w:val="2"/>
          <w:sz w:val="28"/>
          <w:szCs w:val="28"/>
        </w:rPr>
        <w:t>. Подготовка к проведению внешней проверки отчёта об исполнении бюджета</w:t>
      </w:r>
      <w:r>
        <w:rPr>
          <w:spacing w:val="2"/>
          <w:sz w:val="28"/>
          <w:szCs w:val="28"/>
        </w:rPr>
        <w:t xml:space="preserve"> округа</w:t>
      </w:r>
      <w:r w:rsidRPr="00DA0805">
        <w:rPr>
          <w:spacing w:val="2"/>
          <w:sz w:val="28"/>
          <w:szCs w:val="28"/>
        </w:rPr>
        <w:t xml:space="preserve"> осуществляется Контрольно-счётной палатой в соответствии с Регламентом Контрольно-счётной палаты.</w:t>
      </w:r>
    </w:p>
    <w:p w14:paraId="44216B3C" w14:textId="77777777" w:rsidR="00CB37A8" w:rsidRDefault="00CB37A8" w:rsidP="00CB37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Внешняя проверка </w:t>
      </w:r>
      <w:r w:rsidRPr="00641CD7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641CD7">
        <w:rPr>
          <w:rFonts w:ascii="Times New Roman" w:hAnsi="Times New Roman" w:cs="Times New Roman"/>
          <w:sz w:val="28"/>
          <w:szCs w:val="28"/>
        </w:rPr>
        <w:t>отчёт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CD7"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округа включает</w:t>
      </w:r>
      <w:r w:rsidRPr="008B7D6C">
        <w:rPr>
          <w:rFonts w:ascii="Times New Roman" w:hAnsi="Times New Roman" w:cs="Times New Roman"/>
          <w:sz w:val="28"/>
          <w:szCs w:val="28"/>
        </w:rPr>
        <w:t>:</w:t>
      </w:r>
    </w:p>
    <w:p w14:paraId="511BC446" w14:textId="77777777" w:rsidR="00CB37A8" w:rsidRDefault="00CB37A8" w:rsidP="00CB37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социально-экономического развития Георгиевского муниципального округа Ставропольского края;</w:t>
      </w:r>
    </w:p>
    <w:p w14:paraId="3145855A" w14:textId="77777777" w:rsidR="00CB37A8" w:rsidRDefault="00CB37A8" w:rsidP="00CB37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F13">
        <w:rPr>
          <w:rFonts w:ascii="Times New Roman" w:hAnsi="Times New Roman" w:cs="Times New Roman"/>
          <w:sz w:val="28"/>
          <w:szCs w:val="28"/>
        </w:rPr>
        <w:t>выявление рисков и фактов, негативно влияющих на исполнение бюджета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25F13">
        <w:rPr>
          <w:rFonts w:ascii="Times New Roman" w:hAnsi="Times New Roman" w:cs="Times New Roman"/>
          <w:sz w:val="28"/>
          <w:szCs w:val="28"/>
        </w:rPr>
        <w:t>;</w:t>
      </w:r>
    </w:p>
    <w:p w14:paraId="531991F4" w14:textId="589EB9A7" w:rsidR="00CB37A8" w:rsidRDefault="00CB37A8" w:rsidP="00CB37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6C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8B7D6C">
        <w:rPr>
          <w:rFonts w:ascii="Times New Roman" w:hAnsi="Times New Roman" w:cs="Times New Roman"/>
          <w:sz w:val="28"/>
          <w:szCs w:val="28"/>
        </w:rPr>
        <w:t xml:space="preserve"> отклонения </w:t>
      </w:r>
      <w:r>
        <w:rPr>
          <w:rFonts w:ascii="Times New Roman" w:hAnsi="Times New Roman" w:cs="Times New Roman"/>
          <w:sz w:val="28"/>
          <w:szCs w:val="28"/>
        </w:rPr>
        <w:t xml:space="preserve">и их причин отчётных </w:t>
      </w:r>
      <w:r w:rsidRPr="008B7D6C">
        <w:rPr>
          <w:rFonts w:ascii="Times New Roman" w:hAnsi="Times New Roman" w:cs="Times New Roman"/>
          <w:sz w:val="28"/>
          <w:szCs w:val="28"/>
        </w:rPr>
        <w:t xml:space="preserve">показателей соответствующего периода от показателей, утверждённых решением </w:t>
      </w:r>
      <w:r w:rsidRPr="00641CD7">
        <w:rPr>
          <w:rFonts w:ascii="Times New Roman" w:hAnsi="Times New Roman" w:cs="Times New Roman"/>
          <w:sz w:val="28"/>
          <w:szCs w:val="28"/>
        </w:rPr>
        <w:t xml:space="preserve">Думы 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41CD7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 бюджете округа на очередной финансовый год и плановый период</w:t>
      </w:r>
      <w:r w:rsidRPr="008B7D6C">
        <w:rPr>
          <w:rFonts w:ascii="Times New Roman" w:hAnsi="Times New Roman" w:cs="Times New Roman"/>
          <w:sz w:val="28"/>
          <w:szCs w:val="28"/>
        </w:rPr>
        <w:t>, провер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8B7D6C">
        <w:rPr>
          <w:rFonts w:ascii="Times New Roman" w:hAnsi="Times New Roman" w:cs="Times New Roman"/>
          <w:sz w:val="28"/>
          <w:szCs w:val="28"/>
        </w:rPr>
        <w:t xml:space="preserve"> обоснованност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7D6C">
        <w:rPr>
          <w:rFonts w:ascii="Times New Roman" w:hAnsi="Times New Roman" w:cs="Times New Roman"/>
          <w:sz w:val="28"/>
          <w:szCs w:val="28"/>
        </w:rPr>
        <w:t xml:space="preserve"> фактов отклонений;</w:t>
      </w:r>
    </w:p>
    <w:p w14:paraId="170129B1" w14:textId="77777777" w:rsidR="00CB37A8" w:rsidRDefault="00CB37A8" w:rsidP="00CB37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6C">
        <w:rPr>
          <w:rFonts w:ascii="Times New Roman" w:hAnsi="Times New Roman" w:cs="Times New Roman"/>
          <w:sz w:val="28"/>
          <w:szCs w:val="28"/>
        </w:rPr>
        <w:t>оцен</w:t>
      </w:r>
      <w:r>
        <w:rPr>
          <w:rFonts w:ascii="Times New Roman" w:hAnsi="Times New Roman" w:cs="Times New Roman"/>
          <w:sz w:val="28"/>
          <w:szCs w:val="28"/>
        </w:rPr>
        <w:t xml:space="preserve">ку соответствия показателей </w:t>
      </w:r>
      <w:r w:rsidRPr="008B7D6C">
        <w:rPr>
          <w:rFonts w:ascii="Times New Roman" w:hAnsi="Times New Roman" w:cs="Times New Roman"/>
          <w:sz w:val="28"/>
          <w:szCs w:val="28"/>
        </w:rPr>
        <w:t>годового отчёта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CD7">
        <w:rPr>
          <w:rFonts w:ascii="Times New Roman" w:hAnsi="Times New Roman" w:cs="Times New Roman"/>
          <w:sz w:val="28"/>
          <w:szCs w:val="28"/>
        </w:rPr>
        <w:t>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округа показателям </w:t>
      </w:r>
      <w:r w:rsidRPr="008B7D6C">
        <w:rPr>
          <w:rFonts w:ascii="Times New Roman" w:hAnsi="Times New Roman" w:cs="Times New Roman"/>
          <w:sz w:val="28"/>
          <w:szCs w:val="28"/>
        </w:rPr>
        <w:t>бюджетной отчётности главны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B7D6C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ов бюджетных средств</w:t>
      </w:r>
      <w:r w:rsidRPr="008B7D6C">
        <w:rPr>
          <w:rFonts w:ascii="Times New Roman" w:hAnsi="Times New Roman" w:cs="Times New Roman"/>
          <w:sz w:val="28"/>
          <w:szCs w:val="28"/>
        </w:rPr>
        <w:t>;</w:t>
      </w:r>
    </w:p>
    <w:p w14:paraId="22A91BEE" w14:textId="77777777" w:rsidR="00CB37A8" w:rsidRDefault="00CB37A8" w:rsidP="00CB37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соответствия</w:t>
      </w:r>
      <w:r w:rsidRPr="008B7D6C">
        <w:rPr>
          <w:rFonts w:ascii="Times New Roman" w:hAnsi="Times New Roman" w:cs="Times New Roman"/>
          <w:sz w:val="28"/>
          <w:szCs w:val="28"/>
        </w:rPr>
        <w:t xml:space="preserve"> фактических показателей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B7D6C">
        <w:rPr>
          <w:rFonts w:ascii="Times New Roman" w:hAnsi="Times New Roman" w:cs="Times New Roman"/>
          <w:sz w:val="28"/>
          <w:szCs w:val="28"/>
        </w:rPr>
        <w:t xml:space="preserve"> утверждённым показателям </w:t>
      </w:r>
      <w:r w:rsidRPr="00125F1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5F13">
        <w:rPr>
          <w:rFonts w:ascii="Times New Roman" w:hAnsi="Times New Roman" w:cs="Times New Roman"/>
          <w:sz w:val="28"/>
          <w:szCs w:val="28"/>
        </w:rPr>
        <w:t xml:space="preserve"> Думы 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25F1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 бюджете округа на очередной финансовый год и плановый период</w:t>
      </w:r>
      <w:r w:rsidRPr="008B7D6C">
        <w:rPr>
          <w:rFonts w:ascii="Times New Roman" w:hAnsi="Times New Roman" w:cs="Times New Roman"/>
          <w:sz w:val="28"/>
          <w:szCs w:val="28"/>
        </w:rPr>
        <w:t>;</w:t>
      </w:r>
    </w:p>
    <w:p w14:paraId="4CA14EE1" w14:textId="77777777" w:rsidR="00CB37A8" w:rsidRDefault="00CB37A8" w:rsidP="00CB37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6C">
        <w:rPr>
          <w:rFonts w:ascii="Times New Roman" w:hAnsi="Times New Roman" w:cs="Times New Roman"/>
          <w:sz w:val="28"/>
          <w:szCs w:val="28"/>
        </w:rPr>
        <w:t>выяв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8B7D6C">
        <w:rPr>
          <w:rFonts w:ascii="Times New Roman" w:hAnsi="Times New Roman" w:cs="Times New Roman"/>
          <w:sz w:val="28"/>
          <w:szCs w:val="28"/>
        </w:rPr>
        <w:t xml:space="preserve"> фактов несоблюдения требований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Pr="008B7D6C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14:paraId="635BEA46" w14:textId="77777777" w:rsidR="00CB37A8" w:rsidRDefault="00CB37A8" w:rsidP="00CB37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Pr="008B7D6C">
        <w:rPr>
          <w:rFonts w:ascii="Times New Roman" w:hAnsi="Times New Roman" w:cs="Times New Roman"/>
          <w:sz w:val="28"/>
          <w:szCs w:val="28"/>
        </w:rPr>
        <w:t>фактов недостоверности показателей годового отчёта и представленных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3765C8" w14:textId="77777777" w:rsidR="00CB37A8" w:rsidRPr="008B7D6C" w:rsidRDefault="00CB37A8" w:rsidP="00CB37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8B7D6C">
        <w:rPr>
          <w:rFonts w:ascii="Times New Roman" w:hAnsi="Times New Roman" w:cs="Times New Roman"/>
          <w:sz w:val="28"/>
          <w:szCs w:val="28"/>
        </w:rPr>
        <w:t>опоставл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8B7D6C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7D6C">
        <w:rPr>
          <w:rFonts w:ascii="Times New Roman" w:hAnsi="Times New Roman" w:cs="Times New Roman"/>
          <w:sz w:val="28"/>
          <w:szCs w:val="28"/>
        </w:rPr>
        <w:t>, полученн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B7D6C">
        <w:rPr>
          <w:rFonts w:ascii="Times New Roman" w:hAnsi="Times New Roman" w:cs="Times New Roman"/>
          <w:sz w:val="28"/>
          <w:szCs w:val="28"/>
        </w:rPr>
        <w:t xml:space="preserve"> по поступлени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B7D6C">
        <w:rPr>
          <w:rFonts w:ascii="Times New Roman" w:hAnsi="Times New Roman" w:cs="Times New Roman"/>
          <w:sz w:val="28"/>
          <w:szCs w:val="28"/>
        </w:rPr>
        <w:t xml:space="preserve"> и расходовани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B7D6C">
        <w:rPr>
          <w:rFonts w:ascii="Times New Roman" w:hAnsi="Times New Roman" w:cs="Times New Roman"/>
          <w:sz w:val="28"/>
          <w:szCs w:val="28"/>
        </w:rPr>
        <w:t xml:space="preserve"> бюджетных средств, </w:t>
      </w:r>
      <w:r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Pr="008B7D6C">
        <w:rPr>
          <w:rFonts w:ascii="Times New Roman" w:hAnsi="Times New Roman" w:cs="Times New Roman"/>
          <w:sz w:val="28"/>
          <w:szCs w:val="28"/>
        </w:rPr>
        <w:t>содержащ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B7D6C">
        <w:rPr>
          <w:rFonts w:ascii="Times New Roman" w:hAnsi="Times New Roman" w:cs="Times New Roman"/>
          <w:sz w:val="28"/>
          <w:szCs w:val="28"/>
        </w:rPr>
        <w:t>ся в отчётных и иных документах проверяемых объектов.</w:t>
      </w:r>
    </w:p>
    <w:p w14:paraId="60488824" w14:textId="77777777" w:rsidR="00CB37A8" w:rsidRPr="004E147E" w:rsidRDefault="00CB37A8" w:rsidP="00CB37A8">
      <w:pPr>
        <w:pStyle w:val="formattexttoplevel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16</w:t>
      </w:r>
      <w:r w:rsidRPr="00DA0805">
        <w:rPr>
          <w:spacing w:val="2"/>
          <w:sz w:val="28"/>
          <w:szCs w:val="28"/>
        </w:rPr>
        <w:t xml:space="preserve">. Внешняя проверка годового отчёта об исполнении бюджета </w:t>
      </w:r>
      <w:r>
        <w:rPr>
          <w:spacing w:val="2"/>
          <w:sz w:val="28"/>
          <w:szCs w:val="28"/>
        </w:rPr>
        <w:t xml:space="preserve">округа </w:t>
      </w:r>
      <w:r w:rsidRPr="00DA0805">
        <w:rPr>
          <w:spacing w:val="2"/>
          <w:sz w:val="28"/>
          <w:szCs w:val="28"/>
        </w:rPr>
        <w:t xml:space="preserve">проводится в соответствии со </w:t>
      </w:r>
      <w:r w:rsidRPr="004E147E">
        <w:rPr>
          <w:spacing w:val="2"/>
          <w:sz w:val="28"/>
          <w:szCs w:val="28"/>
        </w:rPr>
        <w:t>стандартом внешнего муниципального финансового контроля Контрольно-счётной палаты «</w:t>
      </w:r>
      <w:hyperlink r:id="rId8" w:history="1">
        <w:r w:rsidRPr="004E147E">
          <w:rPr>
            <w:rStyle w:val="a9"/>
            <w:rFonts w:eastAsia="Calibri"/>
            <w:color w:val="auto"/>
            <w:sz w:val="28"/>
            <w:szCs w:val="28"/>
            <w:u w:val="none"/>
          </w:rPr>
          <w:t>Проведение внешней проверки годового отчёта об исполнении бюджета Георгиевского муниципального округа Ставропольского кра</w:t>
        </w:r>
      </w:hyperlink>
      <w:r w:rsidRPr="004E147E">
        <w:rPr>
          <w:sz w:val="28"/>
          <w:szCs w:val="28"/>
        </w:rPr>
        <w:t>я</w:t>
      </w:r>
      <w:r w:rsidRPr="004E147E">
        <w:rPr>
          <w:spacing w:val="2"/>
          <w:sz w:val="28"/>
          <w:szCs w:val="28"/>
        </w:rPr>
        <w:t>».</w:t>
      </w:r>
    </w:p>
    <w:p w14:paraId="599BA8CA" w14:textId="77777777" w:rsidR="00CB37A8" w:rsidRDefault="00CB37A8" w:rsidP="00CB37A8">
      <w:pPr>
        <w:pStyle w:val="formattexttoplevel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</w:p>
    <w:p w14:paraId="43A733CF" w14:textId="77777777" w:rsidR="00CB37A8" w:rsidRDefault="00CB37A8" w:rsidP="00CB37A8">
      <w:pPr>
        <w:pStyle w:val="3"/>
        <w:shd w:val="clear" w:color="auto" w:fill="FFFFFF"/>
        <w:spacing w:before="0" w:after="0"/>
        <w:contextualSpacing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  <w:r w:rsidRPr="00E0605B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3. Заключение на годовой отчёт об исполнении бюджета</w:t>
      </w:r>
      <w:r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 xml:space="preserve"> округа</w:t>
      </w:r>
    </w:p>
    <w:p w14:paraId="007B71A8" w14:textId="77777777" w:rsidR="00CB37A8" w:rsidRPr="00504516" w:rsidRDefault="00CB37A8" w:rsidP="00CB37A8"/>
    <w:p w14:paraId="1AC3EB43" w14:textId="77777777" w:rsidR="00CB37A8" w:rsidRPr="00DA0805" w:rsidRDefault="00CB37A8" w:rsidP="00CB37A8">
      <w:pPr>
        <w:pStyle w:val="formattexttoplevel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17</w:t>
      </w:r>
      <w:r w:rsidRPr="00DA0805">
        <w:rPr>
          <w:spacing w:val="2"/>
          <w:sz w:val="28"/>
          <w:szCs w:val="28"/>
        </w:rPr>
        <w:t xml:space="preserve"> Результаты внешней проверки годового отчёта об исполнении бюджета</w:t>
      </w:r>
      <w:r>
        <w:rPr>
          <w:spacing w:val="2"/>
          <w:sz w:val="28"/>
          <w:szCs w:val="28"/>
        </w:rPr>
        <w:t xml:space="preserve"> округа</w:t>
      </w:r>
      <w:r w:rsidRPr="00DA0805">
        <w:rPr>
          <w:spacing w:val="2"/>
          <w:sz w:val="28"/>
          <w:szCs w:val="28"/>
        </w:rPr>
        <w:t xml:space="preserve"> оформляются заключением Контрольно-счётной палаты.</w:t>
      </w:r>
    </w:p>
    <w:p w14:paraId="692529C7" w14:textId="77777777" w:rsidR="00CB37A8" w:rsidRPr="00DA0805" w:rsidRDefault="00CB37A8" w:rsidP="00CB37A8">
      <w:pPr>
        <w:pStyle w:val="formattexttoplevel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18.</w:t>
      </w:r>
      <w:r w:rsidRPr="00DA0805">
        <w:rPr>
          <w:spacing w:val="2"/>
          <w:sz w:val="28"/>
          <w:szCs w:val="28"/>
        </w:rPr>
        <w:t xml:space="preserve"> Заключение Контрольно-счётной палаты состоит из следующих разделов:</w:t>
      </w:r>
    </w:p>
    <w:p w14:paraId="51C0A4BA" w14:textId="77777777" w:rsidR="00CB37A8" w:rsidRDefault="00CB37A8" w:rsidP="00CB37A8">
      <w:pPr>
        <w:pStyle w:val="formattexttoplevel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</w:t>
      </w:r>
      <w:r w:rsidRPr="00DA0805">
        <w:rPr>
          <w:spacing w:val="2"/>
          <w:sz w:val="28"/>
          <w:szCs w:val="28"/>
        </w:rPr>
        <w:t>бщие положения;</w:t>
      </w:r>
    </w:p>
    <w:p w14:paraId="667C453D" w14:textId="77777777" w:rsidR="00CB37A8" w:rsidRPr="00DA0805" w:rsidRDefault="00CB37A8" w:rsidP="00CB37A8">
      <w:pPr>
        <w:pStyle w:val="formattexttoplevel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анализ </w:t>
      </w:r>
      <w:r>
        <w:rPr>
          <w:sz w:val="28"/>
          <w:szCs w:val="28"/>
        </w:rPr>
        <w:t>социально-экономического развития Георгиевского муниципального округа Ставропольского края;</w:t>
      </w:r>
    </w:p>
    <w:p w14:paraId="487934EA" w14:textId="77777777" w:rsidR="00CB37A8" w:rsidRPr="009D6673" w:rsidRDefault="00CB37A8" w:rsidP="00CB37A8">
      <w:pPr>
        <w:pStyle w:val="formattexttoplevel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</w:t>
      </w:r>
      <w:r w:rsidRPr="00DA0805">
        <w:rPr>
          <w:spacing w:val="2"/>
          <w:sz w:val="28"/>
          <w:szCs w:val="28"/>
        </w:rPr>
        <w:t xml:space="preserve">бщая характеристика исполнения решения </w:t>
      </w:r>
      <w:r w:rsidRPr="00641CD7">
        <w:rPr>
          <w:sz w:val="28"/>
          <w:szCs w:val="28"/>
        </w:rPr>
        <w:t xml:space="preserve">Думы Георгиевского </w:t>
      </w:r>
      <w:r>
        <w:rPr>
          <w:sz w:val="28"/>
          <w:szCs w:val="28"/>
        </w:rPr>
        <w:t>муниципального</w:t>
      </w:r>
      <w:r w:rsidRPr="00641CD7">
        <w:rPr>
          <w:sz w:val="28"/>
          <w:szCs w:val="28"/>
        </w:rPr>
        <w:t xml:space="preserve"> округа Ставропольского края о бюджете </w:t>
      </w:r>
      <w:r w:rsidRPr="009D6673">
        <w:rPr>
          <w:sz w:val="28"/>
          <w:szCs w:val="28"/>
        </w:rPr>
        <w:t>округа на очередной финансовый год и плановый период</w:t>
      </w:r>
      <w:r w:rsidRPr="009D6673">
        <w:rPr>
          <w:spacing w:val="2"/>
          <w:sz w:val="28"/>
          <w:szCs w:val="28"/>
        </w:rPr>
        <w:t>;</w:t>
      </w:r>
    </w:p>
    <w:p w14:paraId="6CEFC33B" w14:textId="77777777" w:rsidR="00CB37A8" w:rsidRPr="009D6673" w:rsidRDefault="00CB37A8" w:rsidP="00CB37A8">
      <w:pPr>
        <w:tabs>
          <w:tab w:val="left" w:pos="1134"/>
        </w:tabs>
        <w:ind w:firstLine="709"/>
        <w:rPr>
          <w:color w:val="161616"/>
          <w:sz w:val="28"/>
          <w:szCs w:val="28"/>
        </w:rPr>
      </w:pPr>
      <w:r w:rsidRPr="009D6673">
        <w:rPr>
          <w:color w:val="161616"/>
          <w:sz w:val="28"/>
          <w:szCs w:val="28"/>
        </w:rPr>
        <w:t>установление достоверности отчёта об исполнении бюджета</w:t>
      </w:r>
      <w:r>
        <w:rPr>
          <w:color w:val="161616"/>
          <w:sz w:val="28"/>
          <w:szCs w:val="28"/>
        </w:rPr>
        <w:t xml:space="preserve"> округа </w:t>
      </w:r>
      <w:r w:rsidRPr="009D6673">
        <w:rPr>
          <w:color w:val="161616"/>
          <w:sz w:val="28"/>
          <w:szCs w:val="28"/>
        </w:rPr>
        <w:t>за отчётный финансовый год, в том числе:</w:t>
      </w:r>
    </w:p>
    <w:p w14:paraId="4521A08D" w14:textId="77777777" w:rsidR="00CB37A8" w:rsidRPr="009D6673" w:rsidRDefault="00CB37A8" w:rsidP="00CB37A8">
      <w:pPr>
        <w:tabs>
          <w:tab w:val="left" w:pos="1134"/>
        </w:tabs>
        <w:ind w:firstLine="709"/>
        <w:jc w:val="both"/>
        <w:rPr>
          <w:color w:val="161616"/>
          <w:sz w:val="28"/>
          <w:szCs w:val="28"/>
        </w:rPr>
      </w:pPr>
      <w:r w:rsidRPr="009D6673">
        <w:rPr>
          <w:color w:val="161616"/>
          <w:sz w:val="28"/>
          <w:szCs w:val="28"/>
        </w:rPr>
        <w:t>1)</w:t>
      </w:r>
      <w:r w:rsidRPr="009D6673">
        <w:rPr>
          <w:color w:val="161616"/>
          <w:sz w:val="28"/>
          <w:szCs w:val="28"/>
        </w:rPr>
        <w:tab/>
        <w:t xml:space="preserve"> оценка отчёта по доходам бюджета </w:t>
      </w:r>
      <w:r w:rsidRPr="009D6673">
        <w:rPr>
          <w:sz w:val="28"/>
          <w:szCs w:val="28"/>
        </w:rPr>
        <w:t xml:space="preserve">округа </w:t>
      </w:r>
      <w:r w:rsidRPr="009D6673">
        <w:rPr>
          <w:color w:val="161616"/>
          <w:sz w:val="28"/>
          <w:szCs w:val="28"/>
        </w:rPr>
        <w:t>по кодам классификации доходов бюджетов Российской Федерации, предусматривающая администрирование доходов, включающая:</w:t>
      </w:r>
    </w:p>
    <w:p w14:paraId="36190D47" w14:textId="77777777" w:rsidR="00CB37A8" w:rsidRPr="005B28D0" w:rsidRDefault="00CB37A8" w:rsidP="00CB37A8">
      <w:pPr>
        <w:tabs>
          <w:tab w:val="left" w:pos="1134"/>
        </w:tabs>
        <w:ind w:firstLine="709"/>
        <w:jc w:val="both"/>
        <w:rPr>
          <w:color w:val="161616"/>
          <w:sz w:val="28"/>
          <w:szCs w:val="28"/>
        </w:rPr>
      </w:pPr>
      <w:r w:rsidRPr="003E2F5D">
        <w:rPr>
          <w:rStyle w:val="ac"/>
          <w:color w:val="161616"/>
        </w:rPr>
        <w:t xml:space="preserve">оценку соответствия показателей бюджетной отчётности показателям годового отчёта об исполнении бюджета </w:t>
      </w:r>
      <w:r w:rsidRPr="009D6673">
        <w:rPr>
          <w:sz w:val="28"/>
          <w:szCs w:val="28"/>
        </w:rPr>
        <w:t xml:space="preserve">округа </w:t>
      </w:r>
      <w:r w:rsidRPr="003E2F5D">
        <w:rPr>
          <w:rStyle w:val="ac"/>
          <w:color w:val="161616"/>
        </w:rPr>
        <w:t xml:space="preserve">за отчётный финансовый год. Сравнение </w:t>
      </w:r>
      <w:r w:rsidRPr="005B28D0">
        <w:rPr>
          <w:rStyle w:val="ac"/>
          <w:color w:val="161616"/>
        </w:rPr>
        <w:t xml:space="preserve">результатов проверки </w:t>
      </w:r>
      <w:r>
        <w:rPr>
          <w:sz w:val="28"/>
          <w:szCs w:val="28"/>
        </w:rPr>
        <w:t>контрольно-счётной</w:t>
      </w:r>
      <w:r w:rsidRPr="005B28D0">
        <w:rPr>
          <w:rStyle w:val="ac"/>
          <w:color w:val="161616"/>
        </w:rPr>
        <w:t xml:space="preserve"> и соответствующих показателей бюджетной отчётности администратора доходов;</w:t>
      </w:r>
    </w:p>
    <w:p w14:paraId="7A1F1E47" w14:textId="77777777" w:rsidR="00CB37A8" w:rsidRPr="005B28D0" w:rsidRDefault="00CB37A8" w:rsidP="00CB37A8">
      <w:pPr>
        <w:tabs>
          <w:tab w:val="left" w:pos="1134"/>
        </w:tabs>
        <w:ind w:firstLine="709"/>
        <w:jc w:val="both"/>
        <w:rPr>
          <w:color w:val="161616"/>
          <w:sz w:val="28"/>
          <w:szCs w:val="28"/>
        </w:rPr>
      </w:pPr>
      <w:r w:rsidRPr="005B28D0">
        <w:rPr>
          <w:rStyle w:val="ac"/>
          <w:color w:val="161616"/>
        </w:rPr>
        <w:t>оценку уровня поступления доходов, закреплённых за администратором доходов, по сравнению с годом, предшествующим отчётному периоду;</w:t>
      </w:r>
    </w:p>
    <w:p w14:paraId="16D9808F" w14:textId="77777777" w:rsidR="00CB37A8" w:rsidRPr="005B28D0" w:rsidRDefault="00CB37A8" w:rsidP="00CB37A8">
      <w:pPr>
        <w:tabs>
          <w:tab w:val="left" w:pos="1134"/>
        </w:tabs>
        <w:ind w:firstLine="709"/>
        <w:jc w:val="both"/>
        <w:rPr>
          <w:color w:val="161616"/>
          <w:sz w:val="28"/>
          <w:szCs w:val="28"/>
        </w:rPr>
      </w:pPr>
      <w:r w:rsidRPr="005B28D0">
        <w:rPr>
          <w:color w:val="161616"/>
          <w:sz w:val="28"/>
          <w:szCs w:val="28"/>
        </w:rPr>
        <w:t>2)</w:t>
      </w:r>
      <w:r w:rsidRPr="005B28D0">
        <w:rPr>
          <w:color w:val="161616"/>
          <w:sz w:val="28"/>
          <w:szCs w:val="28"/>
        </w:rPr>
        <w:tab/>
        <w:t xml:space="preserve"> оценка отчёта по расходам бюджета округа по разделам, подразделам классификации расходов бюджетов, ведомственной классификации установленным приложениями к решению </w:t>
      </w:r>
      <w:r w:rsidRPr="00641CD7">
        <w:rPr>
          <w:sz w:val="28"/>
          <w:szCs w:val="28"/>
        </w:rPr>
        <w:t xml:space="preserve">Думы Георгиевского </w:t>
      </w:r>
      <w:r>
        <w:rPr>
          <w:sz w:val="28"/>
          <w:szCs w:val="28"/>
        </w:rPr>
        <w:t>муниципального</w:t>
      </w:r>
      <w:r w:rsidRPr="00641CD7">
        <w:rPr>
          <w:sz w:val="28"/>
          <w:szCs w:val="28"/>
        </w:rPr>
        <w:t xml:space="preserve"> округа Ставропольского края</w:t>
      </w:r>
      <w:r w:rsidRPr="005B28D0">
        <w:rPr>
          <w:color w:val="161616"/>
          <w:sz w:val="28"/>
          <w:szCs w:val="28"/>
        </w:rPr>
        <w:t xml:space="preserve"> о бюджете </w:t>
      </w:r>
      <w:r>
        <w:rPr>
          <w:color w:val="161616"/>
          <w:sz w:val="28"/>
          <w:szCs w:val="28"/>
        </w:rPr>
        <w:t xml:space="preserve">округа </w:t>
      </w:r>
      <w:r w:rsidRPr="005B28D0">
        <w:rPr>
          <w:color w:val="161616"/>
          <w:sz w:val="28"/>
          <w:szCs w:val="28"/>
        </w:rPr>
        <w:t>на отчётный финансовый год, включающая:</w:t>
      </w:r>
    </w:p>
    <w:p w14:paraId="31259DAE" w14:textId="77777777" w:rsidR="00CB37A8" w:rsidRPr="009D6673" w:rsidRDefault="00CB37A8" w:rsidP="00CB37A8">
      <w:pPr>
        <w:tabs>
          <w:tab w:val="left" w:pos="1134"/>
        </w:tabs>
        <w:ind w:firstLine="709"/>
        <w:jc w:val="both"/>
        <w:rPr>
          <w:color w:val="161616"/>
          <w:sz w:val="28"/>
          <w:szCs w:val="28"/>
        </w:rPr>
      </w:pPr>
      <w:r w:rsidRPr="005B28D0">
        <w:rPr>
          <w:rStyle w:val="ac"/>
          <w:color w:val="161616"/>
        </w:rPr>
        <w:t xml:space="preserve">оценку соответствия показателей бюджетной отчётности </w:t>
      </w:r>
      <w:r>
        <w:rPr>
          <w:rStyle w:val="ac"/>
          <w:color w:val="161616"/>
        </w:rPr>
        <w:t>главных администраторов бюджетных средств</w:t>
      </w:r>
      <w:r w:rsidRPr="005B28D0">
        <w:rPr>
          <w:rStyle w:val="ac"/>
          <w:color w:val="161616"/>
        </w:rPr>
        <w:t xml:space="preserve"> показателям годового отчёта об исполнении бюджета </w:t>
      </w:r>
      <w:r>
        <w:rPr>
          <w:rStyle w:val="ac"/>
          <w:color w:val="161616"/>
        </w:rPr>
        <w:t xml:space="preserve">округа </w:t>
      </w:r>
      <w:r w:rsidRPr="005B28D0">
        <w:rPr>
          <w:rStyle w:val="ac"/>
          <w:color w:val="161616"/>
        </w:rPr>
        <w:t xml:space="preserve">за отчётный финансовый год. Сравнение результатов проверок </w:t>
      </w:r>
      <w:r>
        <w:rPr>
          <w:sz w:val="28"/>
          <w:szCs w:val="28"/>
        </w:rPr>
        <w:t>контрольно-счётной палаты</w:t>
      </w:r>
      <w:r w:rsidRPr="005B28D0">
        <w:rPr>
          <w:rStyle w:val="ac"/>
          <w:color w:val="161616"/>
        </w:rPr>
        <w:t xml:space="preserve"> и соответствующих показателей отчёта </w:t>
      </w:r>
      <w:r w:rsidRPr="009D6673">
        <w:rPr>
          <w:rStyle w:val="ac"/>
          <w:color w:val="161616"/>
        </w:rPr>
        <w:t>об исполнении бюджета</w:t>
      </w:r>
      <w:r>
        <w:rPr>
          <w:rStyle w:val="ac"/>
          <w:color w:val="161616"/>
        </w:rPr>
        <w:t xml:space="preserve"> округа</w:t>
      </w:r>
      <w:r w:rsidRPr="009D6673">
        <w:rPr>
          <w:rStyle w:val="ac"/>
          <w:color w:val="161616"/>
        </w:rPr>
        <w:t>;</w:t>
      </w:r>
    </w:p>
    <w:p w14:paraId="0B1EEABD" w14:textId="77777777" w:rsidR="00CB37A8" w:rsidRPr="009D6673" w:rsidRDefault="00CB37A8" w:rsidP="00CB37A8">
      <w:pPr>
        <w:tabs>
          <w:tab w:val="left" w:pos="1134"/>
        </w:tabs>
        <w:ind w:firstLine="709"/>
        <w:jc w:val="both"/>
        <w:rPr>
          <w:color w:val="161616"/>
          <w:sz w:val="28"/>
          <w:szCs w:val="28"/>
        </w:rPr>
      </w:pPr>
      <w:r w:rsidRPr="009D6673">
        <w:rPr>
          <w:rStyle w:val="ac"/>
          <w:color w:val="161616"/>
        </w:rPr>
        <w:t xml:space="preserve">анализ причин неиспользования бюджетных ассигнований, предусмотренных решением о бюджете </w:t>
      </w:r>
      <w:r>
        <w:rPr>
          <w:rStyle w:val="ac"/>
          <w:color w:val="161616"/>
        </w:rPr>
        <w:t xml:space="preserve">округа </w:t>
      </w:r>
      <w:r w:rsidRPr="009D6673">
        <w:rPr>
          <w:rStyle w:val="ac"/>
          <w:color w:val="161616"/>
        </w:rPr>
        <w:t>на отчётный финансовый год, неисполнения расходов;</w:t>
      </w:r>
    </w:p>
    <w:p w14:paraId="3C2015EC" w14:textId="77777777" w:rsidR="00CB37A8" w:rsidRPr="009D6673" w:rsidRDefault="00CB37A8" w:rsidP="00CB37A8">
      <w:pPr>
        <w:tabs>
          <w:tab w:val="left" w:pos="1134"/>
        </w:tabs>
        <w:ind w:firstLine="720"/>
        <w:jc w:val="both"/>
        <w:rPr>
          <w:color w:val="161616"/>
          <w:sz w:val="28"/>
          <w:szCs w:val="28"/>
        </w:rPr>
      </w:pPr>
      <w:r w:rsidRPr="009D6673">
        <w:rPr>
          <w:color w:val="161616"/>
          <w:sz w:val="28"/>
          <w:szCs w:val="28"/>
        </w:rPr>
        <w:lastRenderedPageBreak/>
        <w:t xml:space="preserve">выявленные отклонения отчёта об исполнении бюджета </w:t>
      </w:r>
      <w:r>
        <w:rPr>
          <w:color w:val="161616"/>
          <w:sz w:val="28"/>
          <w:szCs w:val="28"/>
        </w:rPr>
        <w:t xml:space="preserve">округа </w:t>
      </w:r>
      <w:r w:rsidRPr="009D6673">
        <w:rPr>
          <w:color w:val="161616"/>
          <w:sz w:val="28"/>
          <w:szCs w:val="28"/>
        </w:rPr>
        <w:t xml:space="preserve">за отчётный финансовый год от установленных показателей бюджета </w:t>
      </w:r>
      <w:r>
        <w:rPr>
          <w:color w:val="161616"/>
          <w:sz w:val="28"/>
          <w:szCs w:val="28"/>
        </w:rPr>
        <w:t xml:space="preserve">округа </w:t>
      </w:r>
      <w:r w:rsidRPr="009D6673">
        <w:rPr>
          <w:color w:val="161616"/>
          <w:sz w:val="28"/>
          <w:szCs w:val="28"/>
        </w:rPr>
        <w:t>и предложения, направленные на их устранение, а также на совершенствование бюджетного процесса в целом;</w:t>
      </w:r>
    </w:p>
    <w:p w14:paraId="35F5E097" w14:textId="77777777" w:rsidR="00CB37A8" w:rsidRPr="009D6673" w:rsidRDefault="00CB37A8" w:rsidP="00CB37A8">
      <w:pPr>
        <w:tabs>
          <w:tab w:val="left" w:pos="1134"/>
        </w:tabs>
        <w:ind w:firstLine="720"/>
        <w:jc w:val="both"/>
        <w:rPr>
          <w:color w:val="161616"/>
          <w:sz w:val="28"/>
          <w:szCs w:val="28"/>
        </w:rPr>
      </w:pPr>
      <w:r w:rsidRPr="009D6673">
        <w:rPr>
          <w:color w:val="161616"/>
          <w:sz w:val="28"/>
          <w:szCs w:val="28"/>
        </w:rPr>
        <w:t>анализ причин нарушений (неэффективных расходов, нецелевых расходов, расходов, осуществлённых в отчётном периоде в нарушение действующего законодательства)</w:t>
      </w:r>
      <w:r>
        <w:rPr>
          <w:color w:val="161616"/>
          <w:sz w:val="28"/>
          <w:szCs w:val="28"/>
        </w:rPr>
        <w:t>;</w:t>
      </w:r>
    </w:p>
    <w:p w14:paraId="34B5E33D" w14:textId="77777777" w:rsidR="00CB37A8" w:rsidRPr="004E147E" w:rsidRDefault="00CB37A8" w:rsidP="00CB37A8">
      <w:pPr>
        <w:shd w:val="clear" w:color="auto" w:fill="FFFFFF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9D6673">
        <w:rPr>
          <w:spacing w:val="2"/>
          <w:sz w:val="28"/>
          <w:szCs w:val="28"/>
        </w:rPr>
        <w:t>анализ состояния муниципального долга Георгиевского муниципального</w:t>
      </w:r>
      <w:r w:rsidRPr="004E147E">
        <w:rPr>
          <w:spacing w:val="2"/>
          <w:sz w:val="28"/>
          <w:szCs w:val="28"/>
        </w:rPr>
        <w:t xml:space="preserve"> округа Ставропольского края в отчётном финансовом году;</w:t>
      </w:r>
    </w:p>
    <w:p w14:paraId="40DB6198" w14:textId="77777777" w:rsidR="00CB37A8" w:rsidRPr="004E147E" w:rsidRDefault="00CB37A8" w:rsidP="00CB37A8">
      <w:pPr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</w:rPr>
      </w:pPr>
      <w:r w:rsidRPr="004E147E">
        <w:rPr>
          <w:spacing w:val="2"/>
          <w:sz w:val="28"/>
          <w:szCs w:val="28"/>
        </w:rPr>
        <w:t>анализ формирования и исполнения резервного фонда;</w:t>
      </w:r>
    </w:p>
    <w:p w14:paraId="3B3BD42B" w14:textId="77777777" w:rsidR="00CB37A8" w:rsidRPr="004E147E" w:rsidRDefault="00CB37A8" w:rsidP="00CB37A8">
      <w:pPr>
        <w:shd w:val="clear" w:color="auto" w:fill="FFFFFF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4E147E">
        <w:rPr>
          <w:sz w:val="28"/>
          <w:szCs w:val="28"/>
        </w:rPr>
        <w:t>анализ состояния дебиторской и кредиторской задолженности;</w:t>
      </w:r>
    </w:p>
    <w:p w14:paraId="01474832" w14:textId="77777777" w:rsidR="00CB37A8" w:rsidRPr="004E147E" w:rsidRDefault="00CB37A8" w:rsidP="00CB37A8">
      <w:pPr>
        <w:shd w:val="clear" w:color="auto" w:fill="FFFFFF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4E147E">
        <w:rPr>
          <w:color w:val="161616"/>
          <w:sz w:val="28"/>
          <w:szCs w:val="28"/>
        </w:rPr>
        <w:t>анализ соответствия исполнения решения о бюджете</w:t>
      </w:r>
      <w:r>
        <w:rPr>
          <w:color w:val="161616"/>
          <w:sz w:val="28"/>
          <w:szCs w:val="28"/>
        </w:rPr>
        <w:t xml:space="preserve"> округа</w:t>
      </w:r>
      <w:r w:rsidRPr="004E147E">
        <w:rPr>
          <w:color w:val="161616"/>
          <w:sz w:val="28"/>
          <w:szCs w:val="28"/>
        </w:rPr>
        <w:t xml:space="preserve"> на отчётный финансовый год основным направлениям бюджетной и налоговой политики;</w:t>
      </w:r>
    </w:p>
    <w:p w14:paraId="26A96016" w14:textId="77777777" w:rsidR="00CB37A8" w:rsidRPr="004E147E" w:rsidRDefault="00CB37A8" w:rsidP="00CB37A8">
      <w:pPr>
        <w:shd w:val="clear" w:color="auto" w:fill="FFFFFF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4E147E">
        <w:rPr>
          <w:sz w:val="28"/>
          <w:szCs w:val="28"/>
        </w:rPr>
        <w:t xml:space="preserve">анализ результатов внешней проверки бюджетной отчётности </w:t>
      </w:r>
      <w:r>
        <w:rPr>
          <w:rStyle w:val="ac"/>
          <w:color w:val="161616"/>
        </w:rPr>
        <w:t>главных администраторов бюджетных средств</w:t>
      </w:r>
      <w:r w:rsidRPr="004E147E">
        <w:rPr>
          <w:sz w:val="28"/>
          <w:szCs w:val="28"/>
        </w:rPr>
        <w:t>;</w:t>
      </w:r>
    </w:p>
    <w:p w14:paraId="4AD7EF21" w14:textId="77777777" w:rsidR="00CB37A8" w:rsidRPr="004E147E" w:rsidRDefault="00CB37A8" w:rsidP="00CB37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E147E">
        <w:rPr>
          <w:sz w:val="28"/>
          <w:szCs w:val="28"/>
        </w:rPr>
        <w:t>оценку принятых мер органами местного самоуправления округа по результатам устранения нарушений, выявленных при проведении внешней проверки годового отчёта об исполнении бюджета округа за предыдущий период;</w:t>
      </w:r>
    </w:p>
    <w:p w14:paraId="58FDA0BD" w14:textId="77777777" w:rsidR="00CB37A8" w:rsidRPr="004E147E" w:rsidRDefault="00CB37A8" w:rsidP="00CB37A8">
      <w:pPr>
        <w:shd w:val="clear" w:color="auto" w:fill="FFFFFF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4E147E">
        <w:rPr>
          <w:spacing w:val="2"/>
          <w:sz w:val="28"/>
          <w:szCs w:val="28"/>
        </w:rPr>
        <w:t>выводы;</w:t>
      </w:r>
    </w:p>
    <w:p w14:paraId="150C496E" w14:textId="77777777" w:rsidR="00CB37A8" w:rsidRPr="004E147E" w:rsidRDefault="00CB37A8" w:rsidP="00CB37A8">
      <w:pPr>
        <w:shd w:val="clear" w:color="auto" w:fill="FFFFFF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4E147E">
        <w:rPr>
          <w:spacing w:val="2"/>
          <w:sz w:val="28"/>
          <w:szCs w:val="28"/>
        </w:rPr>
        <w:t>предложения.</w:t>
      </w:r>
    </w:p>
    <w:p w14:paraId="1369C17A" w14:textId="7F828B62" w:rsidR="00CB37A8" w:rsidRPr="008B7D6C" w:rsidRDefault="00CB37A8" w:rsidP="00CB37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8B7D6C">
        <w:rPr>
          <w:rFonts w:ascii="Times New Roman" w:hAnsi="Times New Roman" w:cs="Times New Roman"/>
          <w:sz w:val="28"/>
          <w:szCs w:val="28"/>
        </w:rPr>
        <w:t xml:space="preserve">Подготовка заключения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E35C7">
        <w:rPr>
          <w:rFonts w:ascii="Times New Roman" w:hAnsi="Times New Roman" w:cs="Times New Roman"/>
          <w:sz w:val="28"/>
          <w:szCs w:val="28"/>
        </w:rPr>
        <w:t>годовой отчёт 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5C7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B7D6C">
        <w:rPr>
          <w:rFonts w:ascii="Times New Roman" w:hAnsi="Times New Roman" w:cs="Times New Roman"/>
          <w:sz w:val="28"/>
          <w:szCs w:val="28"/>
        </w:rPr>
        <w:t>основывается на выводах</w:t>
      </w:r>
      <w:r>
        <w:rPr>
          <w:rFonts w:ascii="Times New Roman" w:hAnsi="Times New Roman" w:cs="Times New Roman"/>
          <w:sz w:val="28"/>
          <w:szCs w:val="28"/>
        </w:rPr>
        <w:t xml:space="preserve">, сделанных </w:t>
      </w:r>
      <w:r w:rsidRPr="008B7D6C">
        <w:rPr>
          <w:rFonts w:ascii="Times New Roman" w:hAnsi="Times New Roman" w:cs="Times New Roman"/>
          <w:sz w:val="28"/>
          <w:szCs w:val="28"/>
        </w:rPr>
        <w:t>при проведении:</w:t>
      </w:r>
    </w:p>
    <w:p w14:paraId="5B3027DB" w14:textId="4E2A1E2B" w:rsidR="00CB37A8" w:rsidRPr="008B7D6C" w:rsidRDefault="00CB37A8" w:rsidP="00CB37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6C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7D6C">
        <w:rPr>
          <w:rFonts w:ascii="Times New Roman" w:hAnsi="Times New Roman" w:cs="Times New Roman"/>
          <w:sz w:val="28"/>
          <w:szCs w:val="28"/>
        </w:rPr>
        <w:t xml:space="preserve"> данных </w:t>
      </w:r>
      <w:r>
        <w:rPr>
          <w:rFonts w:ascii="Times New Roman" w:hAnsi="Times New Roman" w:cs="Times New Roman"/>
          <w:sz w:val="28"/>
          <w:szCs w:val="28"/>
        </w:rPr>
        <w:t xml:space="preserve">предмета внешней проверки годового отчёта </w:t>
      </w:r>
      <w:r w:rsidRPr="008B7D6C">
        <w:rPr>
          <w:rFonts w:ascii="Times New Roman" w:hAnsi="Times New Roman" w:cs="Times New Roman"/>
          <w:sz w:val="28"/>
          <w:szCs w:val="28"/>
        </w:rPr>
        <w:t>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D6C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B7D6C">
        <w:rPr>
          <w:rFonts w:ascii="Times New Roman" w:hAnsi="Times New Roman" w:cs="Times New Roman"/>
          <w:sz w:val="28"/>
          <w:szCs w:val="28"/>
        </w:rPr>
        <w:t>;</w:t>
      </w:r>
    </w:p>
    <w:p w14:paraId="6175E1C9" w14:textId="77777777" w:rsidR="00CB37A8" w:rsidRPr="008B7D6C" w:rsidRDefault="00CB37A8" w:rsidP="00CB37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6C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8B7D6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E35C7">
        <w:rPr>
          <w:rFonts w:ascii="Times New Roman" w:hAnsi="Times New Roman" w:cs="Times New Roman"/>
          <w:sz w:val="28"/>
          <w:szCs w:val="28"/>
        </w:rPr>
        <w:t>обследований, наблюдений, экспертно-аналитических оценок</w:t>
      </w:r>
      <w:r>
        <w:rPr>
          <w:rFonts w:ascii="Times New Roman" w:hAnsi="Times New Roman" w:cs="Times New Roman"/>
          <w:sz w:val="28"/>
          <w:szCs w:val="28"/>
        </w:rPr>
        <w:t>) К</w:t>
      </w:r>
      <w:r w:rsidRPr="008B7D6C">
        <w:rPr>
          <w:rFonts w:ascii="Times New Roman" w:hAnsi="Times New Roman" w:cs="Times New Roman"/>
          <w:sz w:val="28"/>
          <w:szCs w:val="28"/>
        </w:rPr>
        <w:t>онтрольно-счётной палаты</w:t>
      </w:r>
      <w:r>
        <w:rPr>
          <w:rFonts w:ascii="Times New Roman" w:hAnsi="Times New Roman" w:cs="Times New Roman"/>
          <w:sz w:val="28"/>
          <w:szCs w:val="28"/>
        </w:rPr>
        <w:t>, проведённых в отчётном периоде</w:t>
      </w:r>
      <w:r w:rsidRPr="008B7D6C">
        <w:rPr>
          <w:rFonts w:ascii="Times New Roman" w:hAnsi="Times New Roman" w:cs="Times New Roman"/>
          <w:sz w:val="28"/>
          <w:szCs w:val="28"/>
        </w:rPr>
        <w:t>;</w:t>
      </w:r>
    </w:p>
    <w:p w14:paraId="0263C513" w14:textId="77777777" w:rsidR="00CB37A8" w:rsidRPr="008B7D6C" w:rsidRDefault="00CB37A8" w:rsidP="00CB37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6C">
        <w:rPr>
          <w:rFonts w:ascii="Times New Roman" w:hAnsi="Times New Roman" w:cs="Times New Roman"/>
          <w:sz w:val="28"/>
          <w:szCs w:val="28"/>
        </w:rPr>
        <w:t>иных форм анализа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округа, </w:t>
      </w:r>
      <w:r w:rsidRPr="007E35C7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Георгиевского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E35C7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8B7D6C">
        <w:rPr>
          <w:rFonts w:ascii="Times New Roman" w:hAnsi="Times New Roman" w:cs="Times New Roman"/>
          <w:sz w:val="28"/>
          <w:szCs w:val="28"/>
        </w:rPr>
        <w:t>.</w:t>
      </w:r>
    </w:p>
    <w:p w14:paraId="488C1057" w14:textId="40D4434B" w:rsidR="00CB37A8" w:rsidRPr="00DA0805" w:rsidRDefault="00CB37A8" w:rsidP="00CB37A8">
      <w:pPr>
        <w:pStyle w:val="formattexttoplevel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20.</w:t>
      </w:r>
      <w:r w:rsidRPr="00DA0805">
        <w:rPr>
          <w:spacing w:val="2"/>
          <w:sz w:val="28"/>
          <w:szCs w:val="28"/>
        </w:rPr>
        <w:t xml:space="preserve"> Заключение Контрольно-счётной палаты на годовой отчёт об исполнении бюджета </w:t>
      </w:r>
      <w:r>
        <w:rPr>
          <w:spacing w:val="2"/>
          <w:sz w:val="28"/>
          <w:szCs w:val="28"/>
        </w:rPr>
        <w:t>округа подписывается п</w:t>
      </w:r>
      <w:r w:rsidRPr="00DA0805">
        <w:rPr>
          <w:spacing w:val="2"/>
          <w:sz w:val="28"/>
          <w:szCs w:val="28"/>
        </w:rPr>
        <w:t>редседателем Контрольно-счётной палаты.</w:t>
      </w:r>
    </w:p>
    <w:p w14:paraId="405BBA6A" w14:textId="77777777" w:rsidR="00CB37A8" w:rsidRDefault="00CB37A8" w:rsidP="00CB37A8">
      <w:pPr>
        <w:pStyle w:val="formattexttoplevel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</w:t>
      </w:r>
      <w:r w:rsidRPr="00DA0805">
        <w:rPr>
          <w:spacing w:val="2"/>
          <w:sz w:val="28"/>
          <w:szCs w:val="28"/>
        </w:rPr>
        <w:t xml:space="preserve">аключение Контрольно-счётной палаты </w:t>
      </w:r>
      <w:r>
        <w:rPr>
          <w:spacing w:val="2"/>
          <w:sz w:val="28"/>
          <w:szCs w:val="28"/>
        </w:rPr>
        <w:t xml:space="preserve">предоставляется в Думу Георгиевского муниципального округа Ставропольского края и администрацию Георгиевского муниципального округа Ставропольского края в месячный срок со дня предоставления бюджетной отчётности в электронном виде, </w:t>
      </w:r>
      <w:r w:rsidRPr="00E23EC3">
        <w:rPr>
          <w:sz w:val="28"/>
          <w:szCs w:val="28"/>
        </w:rPr>
        <w:t xml:space="preserve">посредством предоставления доступа к внешней </w:t>
      </w:r>
      <w:r w:rsidRPr="007A4F40">
        <w:rPr>
          <w:sz w:val="28"/>
          <w:szCs w:val="28"/>
        </w:rPr>
        <w:t>проверке отчётности в программном</w:t>
      </w:r>
      <w:r w:rsidRPr="00E23EC3">
        <w:rPr>
          <w:sz w:val="28"/>
          <w:szCs w:val="28"/>
        </w:rPr>
        <w:t xml:space="preserve"> комплексе «</w:t>
      </w:r>
      <w:r w:rsidRPr="00E23EC3">
        <w:rPr>
          <w:sz w:val="28"/>
          <w:szCs w:val="28"/>
          <w:lang w:val="en-US"/>
        </w:rPr>
        <w:t>Web</w:t>
      </w:r>
      <w:r w:rsidRPr="00E23EC3">
        <w:rPr>
          <w:sz w:val="28"/>
          <w:szCs w:val="28"/>
        </w:rPr>
        <w:t>-Консолидация»</w:t>
      </w:r>
      <w:r>
        <w:rPr>
          <w:sz w:val="28"/>
          <w:szCs w:val="28"/>
        </w:rPr>
        <w:t>.</w:t>
      </w:r>
    </w:p>
    <w:p w14:paraId="1A0B5910" w14:textId="77777777" w:rsidR="00CB37A8" w:rsidRDefault="00CB37A8" w:rsidP="00CB37A8">
      <w:pPr>
        <w:pStyle w:val="formattexttoplevel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</w:p>
    <w:p w14:paraId="5BCE33E8" w14:textId="77777777" w:rsidR="0079417C" w:rsidRDefault="0079417C" w:rsidP="0079417C">
      <w:pPr>
        <w:pStyle w:val="formattexttoplevel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</w:p>
    <w:p w14:paraId="6C23A39A" w14:textId="77777777" w:rsidR="0079417C" w:rsidRDefault="0079417C" w:rsidP="0079417C">
      <w:pPr>
        <w:pStyle w:val="21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14:paraId="2E482AEE" w14:textId="77777777" w:rsidR="0079417C" w:rsidRDefault="0079417C" w:rsidP="0079417C">
      <w:pPr>
        <w:pStyle w:val="21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14:paraId="21A3BA2A" w14:textId="77777777" w:rsidR="0079417C" w:rsidRDefault="0079417C" w:rsidP="0079417C">
      <w:pPr>
        <w:pStyle w:val="21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муниципального округа</w:t>
      </w:r>
    </w:p>
    <w:p w14:paraId="21299E99" w14:textId="77777777" w:rsidR="0079417C" w:rsidRPr="00DA0805" w:rsidRDefault="0079417C" w:rsidP="0079417C">
      <w:pPr>
        <w:pStyle w:val="21"/>
        <w:tabs>
          <w:tab w:val="left" w:pos="993"/>
        </w:tabs>
        <w:spacing w:after="0" w:line="240" w:lineRule="auto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>
        <w:rPr>
          <w:sz w:val="28"/>
          <w:szCs w:val="28"/>
        </w:rPr>
        <w:t>А.М.Стрельников</w:t>
      </w:r>
      <w:proofErr w:type="spellEnd"/>
    </w:p>
    <w:p w14:paraId="198E8688" w14:textId="0BCBC595" w:rsidR="0079417C" w:rsidRDefault="0079417C" w:rsidP="00DC25C5">
      <w:pPr>
        <w:rPr>
          <w:sz w:val="28"/>
        </w:rPr>
      </w:pPr>
    </w:p>
    <w:p w14:paraId="45407D25" w14:textId="77777777" w:rsidR="00BA7101" w:rsidRDefault="00BA7101" w:rsidP="00194D39"/>
    <w:p w14:paraId="42BB17F0" w14:textId="77777777" w:rsidR="00E4374E" w:rsidRDefault="00E4374E" w:rsidP="00E4374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1E921F71" w14:textId="77777777" w:rsidR="00E4374E" w:rsidRDefault="00E4374E" w:rsidP="00E4374E">
      <w:pPr>
        <w:jc w:val="center"/>
        <w:rPr>
          <w:sz w:val="28"/>
          <w:szCs w:val="28"/>
        </w:rPr>
      </w:pPr>
    </w:p>
    <w:p w14:paraId="66CCEFF1" w14:textId="6D7C324C" w:rsidR="00E4374E" w:rsidRPr="004E147E" w:rsidRDefault="00E4374E" w:rsidP="00E4374E">
      <w:pPr>
        <w:keepNext/>
        <w:keepLines/>
        <w:spacing w:line="240" w:lineRule="exact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E147E">
        <w:rPr>
          <w:sz w:val="28"/>
          <w:szCs w:val="28"/>
        </w:rPr>
        <w:t xml:space="preserve">к проекту решения Думы </w:t>
      </w:r>
      <w:bookmarkStart w:id="1" w:name="OLE_LINK9"/>
      <w:bookmarkStart w:id="2" w:name="OLE_LINK8"/>
      <w:r w:rsidRPr="004E147E">
        <w:rPr>
          <w:sz w:val="28"/>
          <w:szCs w:val="28"/>
        </w:rPr>
        <w:t>Георгиевского муниципального округа Ставропольского края «</w:t>
      </w:r>
      <w:r w:rsidR="0079417C" w:rsidRPr="004E147E">
        <w:rPr>
          <w:spacing w:val="2"/>
          <w:sz w:val="28"/>
          <w:szCs w:val="28"/>
        </w:rPr>
        <w:t xml:space="preserve">Порядок проведения внешней проверки годового </w:t>
      </w:r>
      <w:r w:rsidR="004E147E" w:rsidRPr="004E147E">
        <w:rPr>
          <w:spacing w:val="2"/>
          <w:sz w:val="28"/>
          <w:szCs w:val="28"/>
        </w:rPr>
        <w:t>отчёта</w:t>
      </w:r>
      <w:r w:rsidR="0079417C" w:rsidRPr="004E147E">
        <w:rPr>
          <w:spacing w:val="2"/>
          <w:sz w:val="28"/>
          <w:szCs w:val="28"/>
        </w:rPr>
        <w:t xml:space="preserve"> об исполнении бюджета Георгиевского муниципального округа Ставропольского края</w:t>
      </w:r>
      <w:r w:rsidRPr="004E147E">
        <w:rPr>
          <w:sz w:val="28"/>
          <w:szCs w:val="28"/>
        </w:rPr>
        <w:t>»</w:t>
      </w:r>
    </w:p>
    <w:bookmarkEnd w:id="1"/>
    <w:bookmarkEnd w:id="2"/>
    <w:p w14:paraId="5F1DCBBD" w14:textId="77777777" w:rsidR="00E4374E" w:rsidRPr="004E147E" w:rsidRDefault="00E4374E" w:rsidP="00E4374E">
      <w:pPr>
        <w:spacing w:line="240" w:lineRule="exact"/>
        <w:ind w:firstLine="709"/>
        <w:jc w:val="both"/>
        <w:rPr>
          <w:sz w:val="28"/>
          <w:szCs w:val="28"/>
        </w:rPr>
      </w:pPr>
    </w:p>
    <w:p w14:paraId="151DEDAD" w14:textId="77777777" w:rsidR="00E4374E" w:rsidRDefault="00E4374E" w:rsidP="00E4374E">
      <w:pPr>
        <w:ind w:firstLine="709"/>
        <w:jc w:val="both"/>
        <w:rPr>
          <w:sz w:val="28"/>
          <w:szCs w:val="28"/>
        </w:rPr>
      </w:pPr>
    </w:p>
    <w:p w14:paraId="248BDA90" w14:textId="5F6CD0FB" w:rsidR="003F272F" w:rsidRPr="003F272F" w:rsidRDefault="003F272F" w:rsidP="003F272F">
      <w:pPr>
        <w:keepNext/>
        <w:keepLines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</w:t>
      </w:r>
      <w:r w:rsidR="00E4374E" w:rsidRPr="003F272F">
        <w:rPr>
          <w:sz w:val="28"/>
          <w:szCs w:val="28"/>
        </w:rPr>
        <w:t>Проект решения Думы Георгиевского муниципального округа Ставропольского края «</w:t>
      </w:r>
      <w:r w:rsidRPr="003F272F">
        <w:rPr>
          <w:spacing w:val="2"/>
          <w:sz w:val="28"/>
          <w:szCs w:val="28"/>
        </w:rPr>
        <w:t xml:space="preserve">Порядок проведения внешней проверки годового </w:t>
      </w:r>
      <w:r w:rsidR="004E147E" w:rsidRPr="003F272F">
        <w:rPr>
          <w:spacing w:val="2"/>
          <w:sz w:val="28"/>
          <w:szCs w:val="28"/>
        </w:rPr>
        <w:t>отчёта</w:t>
      </w:r>
      <w:r w:rsidRPr="003F272F">
        <w:rPr>
          <w:spacing w:val="2"/>
          <w:sz w:val="28"/>
          <w:szCs w:val="28"/>
        </w:rPr>
        <w:t xml:space="preserve"> об исполнении бюджета Георгиевского муниципального округа Ставропольского края</w:t>
      </w:r>
      <w:r w:rsidR="00E4374E" w:rsidRPr="003F272F">
        <w:rPr>
          <w:sz w:val="28"/>
          <w:szCs w:val="28"/>
        </w:rPr>
        <w:t xml:space="preserve">» (далее – проект решения) </w:t>
      </w:r>
      <w:r w:rsidRPr="003F272F">
        <w:rPr>
          <w:sz w:val="28"/>
          <w:szCs w:val="28"/>
        </w:rPr>
        <w:t>подготовлен в целях реализации положений Закона Ставропольского края от 30 мая 2023 г. № 44-кз «</w:t>
      </w:r>
      <w:r w:rsidRPr="003F272F">
        <w:rPr>
          <w:sz w:val="28"/>
          <w:szCs w:val="28"/>
          <w:shd w:val="clear" w:color="auto" w:fill="FFFFFF"/>
        </w:rPr>
        <w:t>О наделении Георгиевского городского округа Ставропольского края статусом муниципального округа</w:t>
      </w:r>
      <w:r w:rsidRPr="003F272F">
        <w:rPr>
          <w:sz w:val="28"/>
          <w:szCs w:val="28"/>
        </w:rPr>
        <w:t>»</w:t>
      </w:r>
      <w:r w:rsidR="004E147E">
        <w:rPr>
          <w:sz w:val="28"/>
          <w:szCs w:val="28"/>
        </w:rPr>
        <w:t>, а также с Положением о бюджетном процессе в Георгиевском муниципальном округе Ставропольского края, утверждённым решением Думы Георгиевского муниципального округа Ставропольского края от 20 ноября 2023 г. № 230-23.</w:t>
      </w:r>
    </w:p>
    <w:p w14:paraId="244C82C8" w14:textId="77777777" w:rsidR="003F272F" w:rsidRDefault="003F272F" w:rsidP="003F272F">
      <w:pPr>
        <w:keepNext/>
        <w:keepLines/>
        <w:ind w:firstLine="709"/>
        <w:jc w:val="both"/>
        <w:rPr>
          <w:bCs/>
          <w:sz w:val="28"/>
          <w:szCs w:val="28"/>
        </w:rPr>
      </w:pPr>
      <w:r w:rsidRPr="003F272F">
        <w:rPr>
          <w:bCs/>
          <w:sz w:val="28"/>
          <w:szCs w:val="28"/>
        </w:rPr>
        <w:t>Принятие проекта решения не потребует выделения</w:t>
      </w:r>
      <w:r>
        <w:rPr>
          <w:bCs/>
          <w:sz w:val="28"/>
          <w:szCs w:val="28"/>
        </w:rPr>
        <w:t xml:space="preserve"> дополнительных средств из бюджета Георгиевского муниципального округа Ставропольского края на его реализацию.</w:t>
      </w:r>
    </w:p>
    <w:p w14:paraId="27968ECB" w14:textId="47A8A7DA" w:rsidR="00C60A62" w:rsidRDefault="00C60A62" w:rsidP="003F272F">
      <w:pPr>
        <w:keepNext/>
        <w:keepLines/>
        <w:ind w:firstLine="708"/>
        <w:jc w:val="both"/>
        <w:rPr>
          <w:sz w:val="28"/>
          <w:szCs w:val="28"/>
        </w:rPr>
      </w:pPr>
    </w:p>
    <w:p w14:paraId="2C3C1E94" w14:textId="12AC9110" w:rsidR="003F272F" w:rsidRDefault="003F272F" w:rsidP="003F272F">
      <w:pPr>
        <w:keepNext/>
        <w:keepLines/>
        <w:ind w:firstLine="708"/>
        <w:jc w:val="both"/>
        <w:rPr>
          <w:sz w:val="28"/>
          <w:szCs w:val="28"/>
        </w:rPr>
      </w:pPr>
    </w:p>
    <w:p w14:paraId="0145CFE2" w14:textId="77777777" w:rsidR="004E147E" w:rsidRPr="00065F34" w:rsidRDefault="004E147E" w:rsidP="003F272F">
      <w:pPr>
        <w:keepNext/>
        <w:keepLines/>
        <w:ind w:firstLine="708"/>
        <w:jc w:val="both"/>
        <w:rPr>
          <w:sz w:val="28"/>
          <w:szCs w:val="28"/>
        </w:rPr>
      </w:pPr>
    </w:p>
    <w:p w14:paraId="55F0CC39" w14:textId="77777777" w:rsidR="00065F34" w:rsidRPr="00D53AEF" w:rsidRDefault="00065F34" w:rsidP="00D53AEF">
      <w:pPr>
        <w:ind w:firstLine="709"/>
        <w:jc w:val="both"/>
        <w:rPr>
          <w:sz w:val="28"/>
          <w:szCs w:val="28"/>
        </w:rPr>
      </w:pPr>
    </w:p>
    <w:p w14:paraId="46AEC692" w14:textId="77777777" w:rsidR="00A67F20" w:rsidRDefault="00A67F20" w:rsidP="00E4374E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E4374E" w:rsidRPr="00E4374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14:paraId="11D795AE" w14:textId="3A0499AB" w:rsidR="00E4374E" w:rsidRPr="00E4374E" w:rsidRDefault="00E4374E" w:rsidP="00E4374E">
      <w:pPr>
        <w:suppressAutoHyphens/>
        <w:spacing w:line="240" w:lineRule="exact"/>
        <w:jc w:val="both"/>
        <w:rPr>
          <w:sz w:val="28"/>
          <w:szCs w:val="28"/>
        </w:rPr>
      </w:pPr>
      <w:r w:rsidRPr="00E4374E">
        <w:rPr>
          <w:sz w:val="28"/>
          <w:szCs w:val="28"/>
        </w:rPr>
        <w:t>контрольно-счётной палаты</w:t>
      </w:r>
    </w:p>
    <w:p w14:paraId="1695E810" w14:textId="77777777" w:rsidR="00E4374E" w:rsidRPr="00E4374E" w:rsidRDefault="00E4374E" w:rsidP="00E4374E">
      <w:pPr>
        <w:suppressAutoHyphens/>
        <w:spacing w:line="240" w:lineRule="exact"/>
        <w:jc w:val="both"/>
        <w:rPr>
          <w:sz w:val="28"/>
          <w:szCs w:val="28"/>
        </w:rPr>
      </w:pPr>
      <w:r w:rsidRPr="00E4374E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</w:t>
      </w:r>
      <w:r w:rsidRPr="00E4374E">
        <w:rPr>
          <w:sz w:val="28"/>
          <w:szCs w:val="28"/>
        </w:rPr>
        <w:t xml:space="preserve">ого округа                                                     </w:t>
      </w:r>
    </w:p>
    <w:p w14:paraId="0FF47BF7" w14:textId="0A93F5A2" w:rsidR="00E4374E" w:rsidRPr="00E4374E" w:rsidRDefault="00E4374E" w:rsidP="00E4374E">
      <w:pPr>
        <w:suppressAutoHyphens/>
        <w:spacing w:line="240" w:lineRule="exact"/>
        <w:jc w:val="both"/>
        <w:rPr>
          <w:sz w:val="28"/>
          <w:szCs w:val="28"/>
        </w:rPr>
      </w:pPr>
      <w:r w:rsidRPr="00E4374E">
        <w:rPr>
          <w:sz w:val="28"/>
          <w:szCs w:val="28"/>
        </w:rPr>
        <w:t xml:space="preserve">Ставропольского края                                                                    </w:t>
      </w:r>
      <w:r w:rsidR="00A67F20">
        <w:rPr>
          <w:sz w:val="28"/>
          <w:szCs w:val="28"/>
        </w:rPr>
        <w:t xml:space="preserve"> И.В.Юзбашева</w:t>
      </w:r>
    </w:p>
    <w:sectPr w:rsidR="00E4374E" w:rsidRPr="00E4374E" w:rsidSect="00C9400C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35266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EC3"/>
    <w:rsid w:val="0002189D"/>
    <w:rsid w:val="000555DF"/>
    <w:rsid w:val="00065F34"/>
    <w:rsid w:val="00097D66"/>
    <w:rsid w:val="000B6A31"/>
    <w:rsid w:val="000D517C"/>
    <w:rsid w:val="00130696"/>
    <w:rsid w:val="00135774"/>
    <w:rsid w:val="00150B39"/>
    <w:rsid w:val="00194D39"/>
    <w:rsid w:val="001D29EF"/>
    <w:rsid w:val="001D3CC1"/>
    <w:rsid w:val="002040AA"/>
    <w:rsid w:val="00206986"/>
    <w:rsid w:val="002430FA"/>
    <w:rsid w:val="00255C4F"/>
    <w:rsid w:val="002627A4"/>
    <w:rsid w:val="00262EF6"/>
    <w:rsid w:val="00270FAC"/>
    <w:rsid w:val="00275681"/>
    <w:rsid w:val="00280AD9"/>
    <w:rsid w:val="002A42E7"/>
    <w:rsid w:val="002B4862"/>
    <w:rsid w:val="002E0864"/>
    <w:rsid w:val="002E258A"/>
    <w:rsid w:val="002E466B"/>
    <w:rsid w:val="00300960"/>
    <w:rsid w:val="00302BEA"/>
    <w:rsid w:val="00312EE4"/>
    <w:rsid w:val="00330A1F"/>
    <w:rsid w:val="0033740F"/>
    <w:rsid w:val="00346B55"/>
    <w:rsid w:val="00364CD8"/>
    <w:rsid w:val="00375328"/>
    <w:rsid w:val="00392719"/>
    <w:rsid w:val="003F272F"/>
    <w:rsid w:val="00403415"/>
    <w:rsid w:val="00414593"/>
    <w:rsid w:val="00432E07"/>
    <w:rsid w:val="00437EAA"/>
    <w:rsid w:val="00444AA6"/>
    <w:rsid w:val="00454C74"/>
    <w:rsid w:val="00483410"/>
    <w:rsid w:val="00492DA1"/>
    <w:rsid w:val="004B0638"/>
    <w:rsid w:val="004D75BA"/>
    <w:rsid w:val="004E147E"/>
    <w:rsid w:val="00520732"/>
    <w:rsid w:val="00536EA6"/>
    <w:rsid w:val="0054102E"/>
    <w:rsid w:val="00542020"/>
    <w:rsid w:val="00552956"/>
    <w:rsid w:val="00573786"/>
    <w:rsid w:val="00582086"/>
    <w:rsid w:val="00591373"/>
    <w:rsid w:val="00593A6C"/>
    <w:rsid w:val="005A0186"/>
    <w:rsid w:val="005D5390"/>
    <w:rsid w:val="005E4D3F"/>
    <w:rsid w:val="005F6514"/>
    <w:rsid w:val="006507E4"/>
    <w:rsid w:val="006565A1"/>
    <w:rsid w:val="006604FB"/>
    <w:rsid w:val="00665D90"/>
    <w:rsid w:val="006878FE"/>
    <w:rsid w:val="006B1C11"/>
    <w:rsid w:val="006D1967"/>
    <w:rsid w:val="006D679B"/>
    <w:rsid w:val="006D6AA2"/>
    <w:rsid w:val="006E2373"/>
    <w:rsid w:val="00704B5F"/>
    <w:rsid w:val="00723943"/>
    <w:rsid w:val="007251A4"/>
    <w:rsid w:val="00760DF7"/>
    <w:rsid w:val="007619C9"/>
    <w:rsid w:val="0076375E"/>
    <w:rsid w:val="007650A0"/>
    <w:rsid w:val="0077651D"/>
    <w:rsid w:val="007876B1"/>
    <w:rsid w:val="0079040F"/>
    <w:rsid w:val="00793424"/>
    <w:rsid w:val="0079417C"/>
    <w:rsid w:val="007C4EA1"/>
    <w:rsid w:val="007E06D4"/>
    <w:rsid w:val="00817D1B"/>
    <w:rsid w:val="00840A7D"/>
    <w:rsid w:val="00870456"/>
    <w:rsid w:val="00870C13"/>
    <w:rsid w:val="008733B3"/>
    <w:rsid w:val="008762D4"/>
    <w:rsid w:val="008A36FA"/>
    <w:rsid w:val="008B3710"/>
    <w:rsid w:val="008B5BE7"/>
    <w:rsid w:val="008E474C"/>
    <w:rsid w:val="009253F7"/>
    <w:rsid w:val="009477B3"/>
    <w:rsid w:val="009565D5"/>
    <w:rsid w:val="0096247D"/>
    <w:rsid w:val="00963EDE"/>
    <w:rsid w:val="009741EF"/>
    <w:rsid w:val="009A0AF3"/>
    <w:rsid w:val="009B6761"/>
    <w:rsid w:val="009D6673"/>
    <w:rsid w:val="00A12734"/>
    <w:rsid w:val="00A626D4"/>
    <w:rsid w:val="00A67F20"/>
    <w:rsid w:val="00A7159A"/>
    <w:rsid w:val="00A76C4B"/>
    <w:rsid w:val="00AA1304"/>
    <w:rsid w:val="00AA7F65"/>
    <w:rsid w:val="00AB1C38"/>
    <w:rsid w:val="00AC657B"/>
    <w:rsid w:val="00AF03EA"/>
    <w:rsid w:val="00AF4EA9"/>
    <w:rsid w:val="00B10A2A"/>
    <w:rsid w:val="00B25632"/>
    <w:rsid w:val="00B437F7"/>
    <w:rsid w:val="00B53BF8"/>
    <w:rsid w:val="00B70C48"/>
    <w:rsid w:val="00B71406"/>
    <w:rsid w:val="00B8154F"/>
    <w:rsid w:val="00B8400A"/>
    <w:rsid w:val="00BA7101"/>
    <w:rsid w:val="00BC2347"/>
    <w:rsid w:val="00C156B9"/>
    <w:rsid w:val="00C35787"/>
    <w:rsid w:val="00C414D9"/>
    <w:rsid w:val="00C60A62"/>
    <w:rsid w:val="00C74F51"/>
    <w:rsid w:val="00C9400C"/>
    <w:rsid w:val="00CB37A8"/>
    <w:rsid w:val="00CB41DD"/>
    <w:rsid w:val="00CC4254"/>
    <w:rsid w:val="00CF28B7"/>
    <w:rsid w:val="00D11F21"/>
    <w:rsid w:val="00D53AEF"/>
    <w:rsid w:val="00D55E1C"/>
    <w:rsid w:val="00D64903"/>
    <w:rsid w:val="00D71803"/>
    <w:rsid w:val="00DC25C5"/>
    <w:rsid w:val="00DC4C0F"/>
    <w:rsid w:val="00DE6DBD"/>
    <w:rsid w:val="00DF5BF9"/>
    <w:rsid w:val="00E07A44"/>
    <w:rsid w:val="00E250C8"/>
    <w:rsid w:val="00E3027D"/>
    <w:rsid w:val="00E31EC3"/>
    <w:rsid w:val="00E4374E"/>
    <w:rsid w:val="00E508C4"/>
    <w:rsid w:val="00E52049"/>
    <w:rsid w:val="00E75954"/>
    <w:rsid w:val="00EA1F8E"/>
    <w:rsid w:val="00EF2311"/>
    <w:rsid w:val="00F06CB3"/>
    <w:rsid w:val="00F15084"/>
    <w:rsid w:val="00F37557"/>
    <w:rsid w:val="00FB537E"/>
    <w:rsid w:val="00FC5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1950"/>
  <w15:docId w15:val="{ACCC1CEA-D923-4500-9C1E-44ECFA63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9417C"/>
    <w:pPr>
      <w:keepNext/>
      <w:widowControl w:val="0"/>
      <w:spacing w:before="240" w:after="60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9417C"/>
    <w:pPr>
      <w:keepNext/>
      <w:widowControl w:val="0"/>
      <w:spacing w:before="240" w:after="60"/>
      <w:jc w:val="both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7101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FAC"/>
    <w:pPr>
      <w:ind w:left="720"/>
      <w:contextualSpacing/>
    </w:pPr>
    <w:rPr>
      <w:lang w:eastAsia="ru-RU"/>
    </w:rPr>
  </w:style>
  <w:style w:type="character" w:customStyle="1" w:styleId="fontstyle01">
    <w:name w:val="fontstyle01"/>
    <w:basedOn w:val="a0"/>
    <w:rsid w:val="00270FA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39"/>
    <w:rsid w:val="00B840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4D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D3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DC25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styleId="a7">
    <w:name w:val="No Spacing"/>
    <w:link w:val="a8"/>
    <w:qFormat/>
    <w:rsid w:val="00DC25C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8">
    <w:name w:val="Без интервала Знак"/>
    <w:link w:val="a7"/>
    <w:locked/>
    <w:rsid w:val="00DC25C5"/>
    <w:rPr>
      <w:rFonts w:ascii="Calibri" w:eastAsia="Times New Roman" w:hAnsi="Calibri" w:cs="Times New Roman"/>
      <w:lang w:eastAsia="ar-SA"/>
    </w:rPr>
  </w:style>
  <w:style w:type="paragraph" w:styleId="31">
    <w:name w:val="Body Text 3"/>
    <w:basedOn w:val="a"/>
    <w:link w:val="32"/>
    <w:uiPriority w:val="99"/>
    <w:unhideWhenUsed/>
    <w:rsid w:val="00DC25C5"/>
    <w:pPr>
      <w:spacing w:after="120" w:line="276" w:lineRule="auto"/>
    </w:pPr>
    <w:rPr>
      <w:rFonts w:ascii="Calibri" w:hAnsi="Calibri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DC25C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Standard">
    <w:name w:val="Standard"/>
    <w:uiPriority w:val="99"/>
    <w:rsid w:val="00DC25C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BA7101"/>
    <w:rPr>
      <w:rFonts w:ascii="Calibri" w:eastAsia="Times New Roman" w:hAnsi="Calibri" w:cs="Times New Roman"/>
      <w:b/>
      <w:bCs/>
      <w:lang w:val="x-none" w:eastAsia="ar-SA"/>
    </w:rPr>
  </w:style>
  <w:style w:type="character" w:styleId="a9">
    <w:name w:val="Hyperlink"/>
    <w:rsid w:val="00963EDE"/>
    <w:rPr>
      <w:color w:val="000080"/>
      <w:u w:val="single"/>
    </w:rPr>
  </w:style>
  <w:style w:type="paragraph" w:customStyle="1" w:styleId="headertexttopleveltextcentertext">
    <w:name w:val="headertext topleveltext centertext"/>
    <w:basedOn w:val="a"/>
    <w:rsid w:val="0079417C"/>
    <w:pPr>
      <w:spacing w:before="100" w:beforeAutospacing="1" w:after="100" w:afterAutospacing="1"/>
    </w:pPr>
    <w:rPr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94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41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9417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bodytext">
    <w:name w:val="bodytext"/>
    <w:basedOn w:val="a"/>
    <w:semiHidden/>
    <w:rsid w:val="0079417C"/>
    <w:pPr>
      <w:spacing w:before="100" w:beforeAutospacing="1" w:after="100" w:afterAutospacing="1"/>
    </w:pPr>
    <w:rPr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941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941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9417C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7941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79417C"/>
    <w:pPr>
      <w:spacing w:before="100" w:beforeAutospacing="1" w:after="100" w:afterAutospacing="1"/>
    </w:pPr>
    <w:rPr>
      <w:lang w:eastAsia="ru-RU"/>
    </w:rPr>
  </w:style>
  <w:style w:type="character" w:styleId="ac">
    <w:name w:val="Emphasis"/>
    <w:qFormat/>
    <w:rsid w:val="0079417C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7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evsk.ru/duma/KSP/pravovdeyteln/standart/standart_15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3D1FC091CDF20D056729D37C32E06EC7BE252D46A171ED2C3218AF63CAE90BDE78F40427D08663E77A2CA6E8e2G9J" TargetMode="External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7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Татьяна Павлий</cp:lastModifiedBy>
  <cp:revision>11</cp:revision>
  <cp:lastPrinted>2024-01-25T12:08:00Z</cp:lastPrinted>
  <dcterms:created xsi:type="dcterms:W3CDTF">2024-01-19T07:20:00Z</dcterms:created>
  <dcterms:modified xsi:type="dcterms:W3CDTF">2024-02-12T09:32:00Z</dcterms:modified>
</cp:coreProperties>
</file>