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F" w:rsidRDefault="009C3CAF" w:rsidP="009C3C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C3CAF" w:rsidRDefault="009C3CAF" w:rsidP="009C3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C3CAF" w:rsidRDefault="009C3CAF" w:rsidP="009C3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C3CAF" w:rsidRDefault="009C3CAF" w:rsidP="009C3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C3CAF" w:rsidRDefault="009C3CAF" w:rsidP="009C3C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AF" w:rsidRDefault="003E3695" w:rsidP="009C3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августа </w:t>
      </w:r>
      <w:r w:rsidR="009C3CAF">
        <w:rPr>
          <w:rFonts w:ascii="Times New Roman" w:hAnsi="Times New Roman"/>
          <w:sz w:val="28"/>
          <w:szCs w:val="28"/>
        </w:rPr>
        <w:t xml:space="preserve">2018 г.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3CAF">
        <w:rPr>
          <w:rFonts w:ascii="Times New Roman" w:hAnsi="Times New Roman"/>
          <w:sz w:val="28"/>
          <w:szCs w:val="28"/>
        </w:rPr>
        <w:t xml:space="preserve"> г. Георгиевск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3CAF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2071</w:t>
      </w: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E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66F" w:rsidRPr="00ED266F" w:rsidRDefault="005125E7" w:rsidP="00ED266F">
      <w:pPr>
        <w:spacing w:after="0" w:line="240" w:lineRule="exact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ED266F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рганизации и 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>проведени</w:t>
      </w:r>
      <w:r w:rsidR="00721514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ED26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конкурс</w:t>
      </w:r>
      <w:r w:rsidR="00566690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="00ED26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право заключения договора 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установку </w:t>
      </w:r>
      <w:r w:rsidRPr="005125E7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  <w:r w:rsidR="00ED266F">
        <w:rPr>
          <w:rFonts w:ascii="Times New Roman" w:hAnsi="Times New Roman" w:cs="Times New Roman"/>
          <w:sz w:val="28"/>
          <w:szCs w:val="28"/>
        </w:rPr>
        <w:t xml:space="preserve"> </w:t>
      </w:r>
      <w:r w:rsidR="00566690">
        <w:rPr>
          <w:rFonts w:ascii="Times New Roman" w:hAnsi="Times New Roman" w:cs="Times New Roman"/>
          <w:sz w:val="28"/>
          <w:szCs w:val="28"/>
        </w:rPr>
        <w:t>в составе остановочного павильона</w:t>
      </w: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5125E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8449D">
        <w:rPr>
          <w:rFonts w:ascii="Times New Roman" w:hAnsi="Times New Roman" w:cs="Times New Roman"/>
          <w:sz w:val="28"/>
          <w:szCs w:val="28"/>
        </w:rPr>
        <w:t>и</w:t>
      </w:r>
      <w:r w:rsidRPr="005125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449D">
        <w:rPr>
          <w:rFonts w:ascii="Times New Roman" w:hAnsi="Times New Roman" w:cs="Times New Roman"/>
          <w:sz w:val="28"/>
          <w:szCs w:val="28"/>
        </w:rPr>
        <w:t>ами</w:t>
      </w:r>
      <w:r w:rsidRPr="005125E7">
        <w:rPr>
          <w:rFonts w:ascii="Times New Roman" w:hAnsi="Times New Roman" w:cs="Times New Roman"/>
          <w:sz w:val="28"/>
          <w:szCs w:val="28"/>
        </w:rPr>
        <w:t xml:space="preserve"> от 13 марта 2006 г</w:t>
      </w:r>
      <w:r w:rsidR="004E2A14">
        <w:rPr>
          <w:rFonts w:ascii="Times New Roman" w:hAnsi="Times New Roman" w:cs="Times New Roman"/>
          <w:sz w:val="28"/>
          <w:szCs w:val="28"/>
        </w:rPr>
        <w:t>.</w:t>
      </w:r>
      <w:r w:rsidRPr="005125E7">
        <w:rPr>
          <w:rFonts w:ascii="Times New Roman" w:hAnsi="Times New Roman" w:cs="Times New Roman"/>
          <w:sz w:val="28"/>
          <w:szCs w:val="28"/>
        </w:rPr>
        <w:t xml:space="preserve"> № 38-ФЗ «О рекламе», от 06</w:t>
      </w:r>
      <w:r w:rsidR="0072151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125E7">
        <w:rPr>
          <w:rFonts w:ascii="Times New Roman" w:hAnsi="Times New Roman" w:cs="Times New Roman"/>
          <w:sz w:val="28"/>
          <w:szCs w:val="28"/>
        </w:rPr>
        <w:t xml:space="preserve">2003 </w:t>
      </w:r>
      <w:r w:rsidR="002505E0">
        <w:rPr>
          <w:rFonts w:ascii="Times New Roman" w:hAnsi="Times New Roman" w:cs="Times New Roman"/>
          <w:sz w:val="28"/>
          <w:szCs w:val="28"/>
        </w:rPr>
        <w:t>г</w:t>
      </w:r>
      <w:r w:rsidR="004E2A14">
        <w:rPr>
          <w:rFonts w:ascii="Times New Roman" w:hAnsi="Times New Roman" w:cs="Times New Roman"/>
          <w:sz w:val="28"/>
          <w:szCs w:val="28"/>
        </w:rPr>
        <w:t>.</w:t>
      </w:r>
      <w:r w:rsidR="002505E0">
        <w:rPr>
          <w:rFonts w:ascii="Times New Roman" w:hAnsi="Times New Roman" w:cs="Times New Roman"/>
          <w:sz w:val="28"/>
          <w:szCs w:val="28"/>
        </w:rPr>
        <w:t xml:space="preserve"> </w:t>
      </w:r>
      <w:r w:rsidRPr="005125E7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 w:rsidRPr="005125E7">
        <w:rPr>
          <w:rFonts w:ascii="Times New Roman" w:hAnsi="Times New Roman" w:cs="Times New Roman"/>
          <w:sz w:val="28"/>
          <w:szCs w:val="28"/>
        </w:rPr>
        <w:t>и</w:t>
      </w:r>
      <w:r w:rsidRPr="005125E7">
        <w:rPr>
          <w:rFonts w:ascii="Times New Roman" w:hAnsi="Times New Roman" w:cs="Times New Roman"/>
          <w:sz w:val="28"/>
          <w:szCs w:val="28"/>
        </w:rPr>
        <w:t>зации местного самоуправления в Росс</w:t>
      </w:r>
      <w:r w:rsidR="00ED266F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5125E7">
        <w:rPr>
          <w:rFonts w:ascii="Times New Roman" w:hAnsi="Times New Roman" w:cs="Times New Roman"/>
          <w:sz w:val="28"/>
          <w:szCs w:val="28"/>
        </w:rPr>
        <w:t xml:space="preserve">, </w:t>
      </w:r>
      <w:r w:rsidR="00566690">
        <w:rPr>
          <w:rFonts w:ascii="Times New Roman" w:hAnsi="Times New Roman" w:cs="Times New Roman"/>
          <w:sz w:val="28"/>
          <w:szCs w:val="28"/>
        </w:rPr>
        <w:t>решением Думы Георгиевского городского округа Ставропольского края от 28 марта 2018 г</w:t>
      </w:r>
      <w:r w:rsidR="00566690">
        <w:rPr>
          <w:rFonts w:ascii="Times New Roman" w:hAnsi="Times New Roman" w:cs="Times New Roman"/>
          <w:sz w:val="28"/>
          <w:szCs w:val="28"/>
        </w:rPr>
        <w:t>о</w:t>
      </w:r>
      <w:r w:rsidR="00566690">
        <w:rPr>
          <w:rFonts w:ascii="Times New Roman" w:hAnsi="Times New Roman" w:cs="Times New Roman"/>
          <w:sz w:val="28"/>
          <w:szCs w:val="28"/>
        </w:rPr>
        <w:t>да № 290-11 «</w:t>
      </w:r>
      <w:r w:rsidR="00566690" w:rsidRPr="00566690">
        <w:rPr>
          <w:rFonts w:ascii="Times New Roman" w:hAnsi="Times New Roman" w:cs="Times New Roman"/>
          <w:sz w:val="28"/>
          <w:szCs w:val="28"/>
        </w:rPr>
        <w:t>Об определении формы торгов на право заключения договора на установку и эксплуатацию рекламной конструкции на земельном участке, который находится</w:t>
      </w:r>
      <w:proofErr w:type="gramEnd"/>
      <w:r w:rsidR="00566690" w:rsidRPr="0056669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или государственная </w:t>
      </w:r>
      <w:proofErr w:type="gramStart"/>
      <w:r w:rsidR="00566690" w:rsidRPr="0056669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66690" w:rsidRPr="00566690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здании или ином недвижимом имуществе, находящемся в муниципальной собственности Георгиевского г</w:t>
      </w:r>
      <w:r w:rsidR="00566690" w:rsidRPr="00566690">
        <w:rPr>
          <w:rFonts w:ascii="Times New Roman" w:hAnsi="Times New Roman" w:cs="Times New Roman"/>
          <w:sz w:val="28"/>
          <w:szCs w:val="28"/>
        </w:rPr>
        <w:t>о</w:t>
      </w:r>
      <w:r w:rsidR="00566690" w:rsidRPr="00566690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566690">
        <w:rPr>
          <w:rFonts w:ascii="Times New Roman" w:hAnsi="Times New Roman" w:cs="Times New Roman"/>
          <w:sz w:val="28"/>
          <w:szCs w:val="28"/>
        </w:rPr>
        <w:t xml:space="preserve">», </w:t>
      </w:r>
      <w:r w:rsidRPr="005125E7">
        <w:rPr>
          <w:rFonts w:ascii="Times New Roman" w:hAnsi="Times New Roman" w:cs="Times New Roman"/>
          <w:sz w:val="28"/>
          <w:szCs w:val="28"/>
        </w:rPr>
        <w:t xml:space="preserve">на основании статей 57, 61 Устава 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>Георгиевского городского округа</w:t>
      </w:r>
      <w:r w:rsidR="004E2A1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Ставропольского края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>, администрация Г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Pr="005125E7">
        <w:rPr>
          <w:rFonts w:ascii="Times New Roman" w:hAnsi="Times New Roman" w:cs="Times New Roman"/>
          <w:bCs/>
          <w:kern w:val="36"/>
          <w:sz w:val="28"/>
          <w:szCs w:val="28"/>
        </w:rPr>
        <w:t>оргиевского городского округа Ставропольского края</w:t>
      </w: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25E7" w:rsidRPr="005125E7" w:rsidRDefault="005125E7" w:rsidP="0051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51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22" w:rsidRDefault="00080E22" w:rsidP="005125E7">
      <w:pPr>
        <w:pStyle w:val="21"/>
        <w:ind w:left="0" w:right="2"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080E22">
        <w:rPr>
          <w:b w:val="0"/>
          <w:bCs w:val="0"/>
          <w:sz w:val="28"/>
          <w:szCs w:val="28"/>
        </w:rPr>
        <w:t xml:space="preserve">Утвердить прилагаемое </w:t>
      </w:r>
      <w:r w:rsidRPr="00080E22">
        <w:rPr>
          <w:b w:val="0"/>
          <w:sz w:val="28"/>
          <w:szCs w:val="28"/>
        </w:rPr>
        <w:t>Положение о проведении конкурс</w:t>
      </w:r>
      <w:r w:rsidR="004E2A14">
        <w:rPr>
          <w:b w:val="0"/>
          <w:sz w:val="28"/>
          <w:szCs w:val="28"/>
        </w:rPr>
        <w:t>а</w:t>
      </w:r>
      <w:r w:rsidRPr="00080E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Pr="00080E22">
        <w:rPr>
          <w:b w:val="0"/>
          <w:sz w:val="28"/>
          <w:szCs w:val="28"/>
        </w:rPr>
        <w:t xml:space="preserve">право заключения договора на установку и эксплуатацию рекламной конструкции </w:t>
      </w:r>
      <w:r w:rsidR="00566690" w:rsidRPr="00566690">
        <w:rPr>
          <w:b w:val="0"/>
          <w:sz w:val="28"/>
          <w:szCs w:val="28"/>
        </w:rPr>
        <w:t>в составе остановочного павильона</w:t>
      </w:r>
      <w:r w:rsidRPr="00080E22">
        <w:rPr>
          <w:b w:val="0"/>
          <w:sz w:val="28"/>
          <w:szCs w:val="28"/>
        </w:rPr>
        <w:t>.</w:t>
      </w:r>
    </w:p>
    <w:p w:rsidR="00080E22" w:rsidRDefault="00080E22" w:rsidP="005125E7">
      <w:pPr>
        <w:pStyle w:val="21"/>
        <w:ind w:left="0" w:right="2" w:firstLine="709"/>
        <w:jc w:val="both"/>
        <w:rPr>
          <w:b w:val="0"/>
          <w:sz w:val="28"/>
          <w:szCs w:val="28"/>
        </w:rPr>
      </w:pPr>
    </w:p>
    <w:p w:rsidR="00080E22" w:rsidRDefault="00080E22" w:rsidP="005125E7">
      <w:pPr>
        <w:pStyle w:val="21"/>
        <w:ind w:left="0" w:right="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80E22">
        <w:rPr>
          <w:b w:val="0"/>
          <w:bCs w:val="0"/>
          <w:sz w:val="28"/>
          <w:szCs w:val="28"/>
        </w:rPr>
        <w:t xml:space="preserve">Утвердить прилагаемое </w:t>
      </w:r>
      <w:r>
        <w:rPr>
          <w:b w:val="0"/>
          <w:bCs w:val="0"/>
          <w:sz w:val="28"/>
          <w:szCs w:val="28"/>
        </w:rPr>
        <w:t>П</w:t>
      </w:r>
      <w:r w:rsidRPr="00080E22">
        <w:rPr>
          <w:b w:val="0"/>
          <w:bCs w:val="0"/>
          <w:sz w:val="28"/>
          <w:szCs w:val="28"/>
        </w:rPr>
        <w:t>оложени</w:t>
      </w:r>
      <w:r w:rsidR="00721514">
        <w:rPr>
          <w:b w:val="0"/>
          <w:bCs w:val="0"/>
          <w:sz w:val="28"/>
          <w:szCs w:val="28"/>
        </w:rPr>
        <w:t>е</w:t>
      </w:r>
      <w:r w:rsidRPr="00080E22">
        <w:rPr>
          <w:b w:val="0"/>
          <w:bCs w:val="0"/>
          <w:sz w:val="28"/>
          <w:szCs w:val="28"/>
        </w:rPr>
        <w:t xml:space="preserve"> </w:t>
      </w:r>
      <w:r w:rsidR="002505E0">
        <w:rPr>
          <w:b w:val="0"/>
          <w:bCs w:val="0"/>
          <w:sz w:val="28"/>
          <w:szCs w:val="28"/>
        </w:rPr>
        <w:t xml:space="preserve">о </w:t>
      </w:r>
      <w:r w:rsidRPr="00080E22">
        <w:rPr>
          <w:b w:val="0"/>
          <w:bCs w:val="0"/>
          <w:sz w:val="28"/>
          <w:szCs w:val="28"/>
        </w:rPr>
        <w:t>Единой комиссии по провед</w:t>
      </w:r>
      <w:r w:rsidRPr="00080E22">
        <w:rPr>
          <w:b w:val="0"/>
          <w:bCs w:val="0"/>
          <w:sz w:val="28"/>
          <w:szCs w:val="28"/>
        </w:rPr>
        <w:t>е</w:t>
      </w:r>
      <w:r w:rsidRPr="00080E22">
        <w:rPr>
          <w:b w:val="0"/>
          <w:bCs w:val="0"/>
          <w:sz w:val="28"/>
          <w:szCs w:val="28"/>
        </w:rPr>
        <w:t>нию конкурс</w:t>
      </w:r>
      <w:r w:rsidR="00566690">
        <w:rPr>
          <w:b w:val="0"/>
          <w:bCs w:val="0"/>
          <w:sz w:val="28"/>
          <w:szCs w:val="28"/>
        </w:rPr>
        <w:t>а</w:t>
      </w:r>
      <w:r w:rsidRPr="00080E22">
        <w:rPr>
          <w:b w:val="0"/>
          <w:bCs w:val="0"/>
          <w:sz w:val="28"/>
          <w:szCs w:val="28"/>
        </w:rPr>
        <w:t xml:space="preserve"> на право заключения договора на установку и эксплуатацию рекламной конструкции </w:t>
      </w:r>
      <w:r w:rsidR="00566690" w:rsidRPr="00566690">
        <w:rPr>
          <w:b w:val="0"/>
          <w:bCs w:val="0"/>
          <w:sz w:val="28"/>
          <w:szCs w:val="28"/>
        </w:rPr>
        <w:t>в составе остановочного павильона</w:t>
      </w:r>
      <w:r>
        <w:rPr>
          <w:b w:val="0"/>
          <w:bCs w:val="0"/>
          <w:sz w:val="28"/>
          <w:szCs w:val="28"/>
        </w:rPr>
        <w:t>.</w:t>
      </w:r>
    </w:p>
    <w:p w:rsidR="00080E22" w:rsidRDefault="00080E22" w:rsidP="005125E7">
      <w:pPr>
        <w:pStyle w:val="21"/>
        <w:ind w:left="0" w:right="2" w:firstLine="709"/>
        <w:jc w:val="both"/>
        <w:rPr>
          <w:b w:val="0"/>
          <w:bCs w:val="0"/>
          <w:sz w:val="28"/>
          <w:szCs w:val="28"/>
        </w:rPr>
      </w:pPr>
    </w:p>
    <w:p w:rsidR="00080E22" w:rsidRDefault="00080E22" w:rsidP="00080E22">
      <w:pPr>
        <w:pStyle w:val="21"/>
        <w:ind w:left="0" w:right="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566690">
        <w:rPr>
          <w:b w:val="0"/>
          <w:bCs w:val="0"/>
          <w:sz w:val="28"/>
          <w:szCs w:val="28"/>
        </w:rPr>
        <w:t>Образовать Единую</w:t>
      </w:r>
      <w:r w:rsidRPr="00080E22">
        <w:rPr>
          <w:b w:val="0"/>
          <w:bCs w:val="0"/>
          <w:sz w:val="28"/>
          <w:szCs w:val="28"/>
        </w:rPr>
        <w:t xml:space="preserve"> комисси</w:t>
      </w:r>
      <w:r w:rsidR="00566690">
        <w:rPr>
          <w:b w:val="0"/>
          <w:bCs w:val="0"/>
          <w:sz w:val="28"/>
          <w:szCs w:val="28"/>
        </w:rPr>
        <w:t>ю</w:t>
      </w:r>
      <w:r w:rsidRPr="00080E22">
        <w:rPr>
          <w:b w:val="0"/>
          <w:bCs w:val="0"/>
          <w:sz w:val="28"/>
          <w:szCs w:val="28"/>
        </w:rPr>
        <w:t xml:space="preserve"> по проведению конкурс</w:t>
      </w:r>
      <w:r w:rsidR="00566690">
        <w:rPr>
          <w:b w:val="0"/>
          <w:bCs w:val="0"/>
          <w:sz w:val="28"/>
          <w:szCs w:val="28"/>
        </w:rPr>
        <w:t>а</w:t>
      </w:r>
      <w:r w:rsidRPr="00080E22">
        <w:rPr>
          <w:b w:val="0"/>
          <w:bCs w:val="0"/>
          <w:sz w:val="28"/>
          <w:szCs w:val="28"/>
        </w:rPr>
        <w:t xml:space="preserve"> на право з</w:t>
      </w:r>
      <w:r w:rsidRPr="00080E22">
        <w:rPr>
          <w:b w:val="0"/>
          <w:bCs w:val="0"/>
          <w:sz w:val="28"/>
          <w:szCs w:val="28"/>
        </w:rPr>
        <w:t>а</w:t>
      </w:r>
      <w:r w:rsidRPr="00080E22">
        <w:rPr>
          <w:b w:val="0"/>
          <w:bCs w:val="0"/>
          <w:sz w:val="28"/>
          <w:szCs w:val="28"/>
        </w:rPr>
        <w:t xml:space="preserve">ключения договора на установку и эксплуатацию рекламной конструкции </w:t>
      </w:r>
      <w:r w:rsidR="00566690" w:rsidRPr="00566690">
        <w:rPr>
          <w:b w:val="0"/>
          <w:bCs w:val="0"/>
          <w:sz w:val="28"/>
          <w:szCs w:val="28"/>
        </w:rPr>
        <w:t>в составе остановочного павильона</w:t>
      </w:r>
      <w:r w:rsidR="00566690">
        <w:rPr>
          <w:b w:val="0"/>
          <w:bCs w:val="0"/>
          <w:sz w:val="28"/>
          <w:szCs w:val="28"/>
        </w:rPr>
        <w:t xml:space="preserve"> и утвердить ее в прилагаемом составе.</w:t>
      </w:r>
    </w:p>
    <w:p w:rsidR="00ED266F" w:rsidRDefault="00721514" w:rsidP="0051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4</w:t>
      </w:r>
      <w:r w:rsidR="00ED266F" w:rsidRP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Утвердить </w:t>
      </w:r>
      <w:r w:rsid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>прилагаемую ф</w:t>
      </w:r>
      <w:r w:rsidR="00ED266F" w:rsidRP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>орму договора на установку и эксплуат</w:t>
      </w:r>
      <w:r w:rsidR="00ED266F" w:rsidRP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ED266F" w:rsidRP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цию рекламной конструкции </w:t>
      </w:r>
      <w:r w:rsidR="00D33DBA" w:rsidRPr="00D33DBA">
        <w:rPr>
          <w:rFonts w:ascii="Times New Roman" w:eastAsia="Times New Roman" w:hAnsi="Times New Roman" w:cs="Times New Roman"/>
          <w:sz w:val="28"/>
          <w:szCs w:val="28"/>
          <w:lang w:bidi="ru-RU"/>
        </w:rPr>
        <w:t>в составе остановочного павильона</w:t>
      </w:r>
      <w:r w:rsidR="00ED266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080E22" w:rsidRDefault="00080E22" w:rsidP="00080E22">
      <w:pPr>
        <w:pStyle w:val="21"/>
        <w:ind w:left="0" w:right="2" w:firstLine="709"/>
        <w:jc w:val="both"/>
        <w:rPr>
          <w:b w:val="0"/>
          <w:bCs w:val="0"/>
          <w:sz w:val="28"/>
          <w:szCs w:val="28"/>
        </w:rPr>
      </w:pPr>
    </w:p>
    <w:p w:rsidR="005125E7" w:rsidRPr="005125E7" w:rsidRDefault="0037269B" w:rsidP="005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5E7" w:rsidRPr="00512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25E7" w:rsidRPr="00512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5E7" w:rsidRPr="005125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25E7" w:rsidRPr="005125E7" w:rsidRDefault="005125E7" w:rsidP="005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37269B" w:rsidP="0008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5E7" w:rsidRPr="005125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5125E7" w:rsidRPr="005125E7" w:rsidRDefault="005125E7" w:rsidP="005125E7">
      <w:pPr>
        <w:pStyle w:val="a3"/>
        <w:spacing w:after="0"/>
        <w:rPr>
          <w:sz w:val="28"/>
          <w:szCs w:val="28"/>
        </w:rPr>
      </w:pPr>
    </w:p>
    <w:p w:rsidR="005125E7" w:rsidRDefault="005125E7" w:rsidP="005125E7">
      <w:pPr>
        <w:pStyle w:val="a3"/>
        <w:spacing w:after="0"/>
        <w:rPr>
          <w:sz w:val="28"/>
          <w:szCs w:val="28"/>
        </w:rPr>
      </w:pPr>
    </w:p>
    <w:p w:rsidR="005125E7" w:rsidRPr="005125E7" w:rsidRDefault="005125E7" w:rsidP="005125E7">
      <w:pPr>
        <w:pStyle w:val="a3"/>
        <w:spacing w:after="0"/>
        <w:rPr>
          <w:sz w:val="28"/>
          <w:szCs w:val="28"/>
        </w:rPr>
      </w:pPr>
    </w:p>
    <w:p w:rsidR="00995E8A" w:rsidRDefault="00721514" w:rsidP="005125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25E7" w:rsidRPr="0051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14" w:rsidRDefault="005125E7" w:rsidP="005125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125E7">
        <w:rPr>
          <w:rFonts w:ascii="Times New Roman" w:hAnsi="Times New Roman" w:cs="Times New Roman"/>
          <w:sz w:val="28"/>
          <w:szCs w:val="28"/>
        </w:rPr>
        <w:t>Георгиевского городского</w:t>
      </w:r>
      <w:r w:rsidR="004E2A14">
        <w:rPr>
          <w:rFonts w:ascii="Times New Roman" w:hAnsi="Times New Roman" w:cs="Times New Roman"/>
          <w:sz w:val="28"/>
          <w:szCs w:val="28"/>
        </w:rPr>
        <w:t xml:space="preserve"> </w:t>
      </w:r>
      <w:r w:rsidRPr="005125E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125E7" w:rsidRPr="005125E7" w:rsidRDefault="005125E7" w:rsidP="005125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125E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21514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E2A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25E7">
        <w:rPr>
          <w:rFonts w:ascii="Times New Roman" w:hAnsi="Times New Roman" w:cs="Times New Roman"/>
          <w:sz w:val="28"/>
          <w:szCs w:val="28"/>
        </w:rPr>
        <w:t>М.В.Клетин</w:t>
      </w:r>
    </w:p>
    <w:p w:rsidR="005125E7" w:rsidRPr="005125E7" w:rsidRDefault="005125E7" w:rsidP="0042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Pr="005125E7" w:rsidRDefault="005125E7" w:rsidP="0042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E7" w:rsidRDefault="005125E7" w:rsidP="0042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5" w:rsidRDefault="003E3695" w:rsidP="0042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Проект вносит заместитель главы администрации                           </w:t>
      </w:r>
      <w:proofErr w:type="spellStart"/>
      <w:r w:rsidRPr="007F0D3E">
        <w:rPr>
          <w:rFonts w:ascii="Times New Roman" w:eastAsia="Times New Roman" w:hAnsi="Times New Roman" w:cs="Times New Roman"/>
          <w:sz w:val="28"/>
          <w:szCs w:val="28"/>
        </w:rPr>
        <w:t>Р.Х.Хасанов</w:t>
      </w:r>
      <w:proofErr w:type="spellEnd"/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                                                       В.В.Рудик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и градостроительства администрации                                           Т.Е.Урбанович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правового и кадрового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управления </w:t>
      </w:r>
      <w:proofErr w:type="gramStart"/>
      <w:r w:rsidRPr="007F0D3E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                                           С.Ю.Лутков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администрации                                      </w:t>
      </w:r>
    </w:p>
    <w:p w:rsidR="003E3695" w:rsidRPr="007F0D3E" w:rsidRDefault="003E3695" w:rsidP="003E36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F0D3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F0D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М.И.Овчинников</w:t>
      </w:r>
      <w:proofErr w:type="spellEnd"/>
    </w:p>
    <w:p w:rsidR="00E36E17" w:rsidRDefault="00E36E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E36E17" w:rsidRPr="00E36E17" w:rsidRDefault="00E36E17" w:rsidP="00E36E17">
      <w:pPr>
        <w:widowControl w:val="0"/>
        <w:autoSpaceDE w:val="0"/>
        <w:autoSpaceDN w:val="0"/>
        <w:adjustRightInd w:val="0"/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от 14 августа 2018 г. № 2071</w:t>
      </w: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право заключения договора на установку</w:t>
      </w:r>
    </w:p>
    <w:p w:rsidR="00E36E17" w:rsidRPr="00E36E17" w:rsidRDefault="00E36E17" w:rsidP="00E36E17">
      <w:pPr>
        <w:widowControl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и эксплуатацию рекламной конструкции в составе остановочного павильона</w:t>
      </w: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подготовки и провед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ния конкурсов на право заключения договора на установку и эксплуатацию рекламной конструкции, в составе остановочного павильона (далее –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разработано в соответствии с Гражданским </w:t>
      </w:r>
      <w:hyperlink r:id="rId8" w:history="1">
        <w:r w:rsidRPr="00836DE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13.03.2006 № 38-ФЗ «О рекламе», Ф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деральным </w:t>
      </w:r>
      <w:hyperlink r:id="rId9" w:history="1">
        <w:r w:rsidRPr="00836DE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Уставом 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Георг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евского городского округа Ставропольского края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применяется и обязательно для исполнения на всей территории 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Георгиевского городского округа Ставропольского края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1.4. Предметом конкурса является право на заключение договора на установку и эксплуатацию рекламной конструкции в составе остановочного павильона, если иное не предусмотрено законодательством Российской Ф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дерации об автомобильных дорогах и о дорожной деятельности (далее –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говор на установку и эксплуатацию рекламной конструкции).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1.5. Основными целями конкурса являются: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создание равных условий и возможностей для всех претендентов на установку и эксплуатацию рекламных конструкций на территории Георгие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края, открытость, гласность и 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стязательность проведения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оптимизация размещения объектов наружной рекламы, повышение уровня дизайнерских и конструктивных решений, степени надежности 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кламных конструкций;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сохранение и развитие внешнего архитектурного облика Георгиевского городского округа.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 Основные понятия и определения</w:t>
      </w:r>
    </w:p>
    <w:p w:rsidR="00E36E17" w:rsidRPr="00E36E17" w:rsidRDefault="00E36E17" w:rsidP="00E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1.6.1. Рекламная конструкция – остановочный павильон, предназначе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ный для распространения наружной рекламы.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1.6.2. Распространение наружной рекламы – публичная демонстрация наружной рекламы путем использования рекламных конструкций.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1.6.3. Заявитель – физическое или юридическое лицо, обратившееся в администрацию Георгиевского городского округа Ставропольского края с целью заключения договора на установку и эксплуатацию рекламной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струкции в составе остановочного павильона.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1.6.4. Победитель конкурса (лицо, выигравшее конкурс) - лицо, пре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ложившее наилучшие условия установки и эксплуатации рекламной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1.6.5. Договор на установку и эксплуатацию рекламной конструкции – документ, дающий право (при наличии разрешения, выданного администр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цией Георгиевского городского округа Ставропольского края) устанавливать (размещать) эксплуатировать рекламную конструкцию. Договор заключается между владельцем рекламной конструкции и администрацией Георгиевского городского округа. Конкурс является открытым по составу участников.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1.6.6. Конкурс – процедура выявления победителя из всех зарегистр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рованных претендентов, предложившего наилучшие условия установки и эксплуатации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1.7. Инициатором проведения конкурса выступает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администрация Г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оргиевского городского округа Ставропольского края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ция городского округа).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1.8. Организатором проведения конкурса выступает управление им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щественных и земельных отношений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администрации Георгиевского горо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ского округа Ставропольского края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управление).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1.9. Управление на основании технического задания управления арх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тектуры и градостроительства администрации Георгиевского городского округа Ставропольского края разрабатывает и утверждает конкурсную док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ментацию, которая включает в себя: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а) образец заявки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б) перечень и требования к документам, которые должны быть прил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жены к заявке;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в) проект договора на установку и эксплуатацию рекламной констру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г) критерии оценки и требования к исполнению предмета договора со стороны претендентов (участников) конкурса. При этом критериями оценки заявок на участие в конкурсе помимо цены договора могут быть: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благоустройство прилегающей территории и места установки рекла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ной конструкции в составе остановочного павильона.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размещение социальной рекламы;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срок установки рекламной конструкции;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д) перечень лотов – рекламных мест, выставляемых на конкурс;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е) начальный годовой размер платы по договору, который определяется на основании методики расчета платы за установку и эксплуатацию рекла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ной конструкции на территории Георгиевского округа Ставропольского края, утвержденной решением Думы города Георгиевска от 27 апреля 2017 года № 843-73 (с изменениями, внесенными решением Думы Георгиевского горо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от 28 марта 2018 года № 297-11);</w:t>
      </w:r>
      <w:proofErr w:type="gramEnd"/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ж) извещение о проведении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1.10. Проведение конкурса осуществляет организатор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1.11. Решение о проведении конкурса принимается постановлением администрации городского округа.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1.12. Рассмотрение заявок и принятие решений по проведению конку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са осуществляет Единая комиссия по проведению конкурса на право закл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чения договора на установку и эксплуатацию рекламной конструкции в 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ставе остановочного павильона (далее – комиссия).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осуществляет вскрытие конвертов с конкурсными заявками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рассматривает, оценивает и сопоставляет заявки на участие в конкурсе, определяет победителя;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ведет протокол проведения конкурса.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2. Функции организатора конкурса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2.1. Непосредственную подготовку и проведение конкурса осуществл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ет организатор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2.2. Организатор конкурса осуществляет следующие функции: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конкурсную документацию;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публикует извещение о проведении открытого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выдает конкурсную документацию;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готовит проект договора;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конкурсные заявки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дает разъяснения положений конкурсной документации и вносит в нее изменения;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размещает информацию о результатах проведения конкурса в офиц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альном печатном издании, предназначенном для опубликования муниц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пальных правовых актов (далее – официальное печатное издание).</w:t>
      </w:r>
    </w:p>
    <w:p w:rsidR="00E36E17" w:rsidRPr="00E36E17" w:rsidRDefault="00E36E17" w:rsidP="00E36E17">
      <w:pPr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3. Условия участия в конкурсе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3.1. Участником конкурса может быть юридическое лицо независимо от организационно-правовой формы или физическое лицо, в том числе инд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видуальный предприниматель.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При проведении конкурса устанавливаются следующие обязател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ные требования к претендентам: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E36E17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ликвидации претендента конкурса - юридического 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ца и отсутствие решения арбитражного суда о признании претендента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 - юридического лица, индивидуального предпринимателя банкротом;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E36E17"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претендента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3) отсутствие у претендента конкурса на день подачи заявки на участие в конкурсе задолженности по начисленным налогам, сборам и иным обяз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тельным платежам в бюджеты любого уровня или государственные внебю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жетные фонды, а также по имеющимся договорам на установку и эксплуат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цию рекламных конструкций;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4) отсутствие у претендента конкурса неисполненных предписаний о демонтаже самовольно установленных вновь рекламных конструкций на те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ритории Георгиевского городского округа.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3.3. При рассмотрении заявок на участие в конкурсе участник конкурса не допускается комиссией к участию в конкурсе в случаях: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несоответствия претендента требованиям, установленным пунктом 3.2 Положения;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E17">
        <w:rPr>
          <w:rFonts w:ascii="Times New Roman" w:eastAsia="Times New Roman" w:hAnsi="Times New Roman" w:cs="Times New Roman"/>
          <w:sz w:val="28"/>
          <w:szCs w:val="28"/>
        </w:rPr>
        <w:t>непредъявления</w:t>
      </w:r>
      <w:proofErr w:type="spell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конкурсной документацией документов либо наличия в таких документах недостоверных сведений об участнике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невнесения полной суммы задатка в качестве обеспечения заявки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несоответствия заявки на участие в конкурсе требованиям конкурсной документации.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3.4. Отказ в допуске к участию в конкурсе по иным основаниям, кроме указанных в настоящем Положении случаев, не допускается.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E36E1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недостоверности сведений, содержащихся в документах, представленных участником конкурса в соответствии с насто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щим Положением, установления факта проведения ликвидации участника конкурса – юридического лица или проведения в отношении такого участн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ка конкурса – юридического лица, индивидуального предпринимателя пр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цедуры банкротства либо факта приостановления его деятельности в поря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ке, предусмотренном Кодексом Российской Федерации об административных правонарушениях, комиссия отстраняет такого участника от участия в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курсе на</w:t>
      </w:r>
      <w:proofErr w:type="gram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E17">
        <w:rPr>
          <w:rFonts w:ascii="Times New Roman" w:eastAsia="Times New Roman" w:hAnsi="Times New Roman" w:cs="Times New Roman"/>
          <w:sz w:val="28"/>
          <w:szCs w:val="28"/>
        </w:rPr>
        <w:t>любом</w:t>
      </w:r>
      <w:proofErr w:type="gram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этапе его проведения. Претенденту, утратившему статус участника конкурса, </w:t>
      </w:r>
      <w:r w:rsidRPr="00E36E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обязуется в течени</w:t>
      </w:r>
      <w:proofErr w:type="gramStart"/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 10 банковских дней с даты принятия решения об утрате претендентом статуса участника конкурса возвратить поступившую на его счет сумму задатка.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3.6. Допуск комиссией к участию в конкурсе участника, который в 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настоящим Положением не может быть допущен к участию в 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конкурсе, является основанием для признания судом конкурса недейств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тельным по иску заинтересованного лица.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4. Права и обязанности участников конкурса. Подача и прием заявок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4.1. Участник конкурса имеет право: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подавать заявку на участие в конкурсе самостоятельно или через своих доверенных представителей;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получать от организатора конкурса информацию по условиям и поря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 проведения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производить в установленный срок осмотр объекта конкурса, получить по нему необходимые консультации, привлекая для этого за свой счет нео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ходимые организации или квалифицированных экспертов;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отозвать свою заявку до даты проведения конкурса, в этом случае зад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ток участнику конкурса возвращается в течении 10 банковский дней с даты подачи заявления об отзыве заявки.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4.2. Для участия в конкурсе претендентам необходимо подать не поз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нее срока, указанного в извещении о проведении конкурса, следующие док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менты (в запечатанном конверте с перечнем вложенных документов):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 по установленной форме, содержащую предложения участника по цене и другим обязательным критериям, указа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ным в конкурсной документации, согласие и его обязательства по выполн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нию установленных условий конкурса;</w:t>
      </w:r>
    </w:p>
    <w:p w:rsidR="00E36E17" w:rsidRPr="00E36E17" w:rsidRDefault="00E36E17" w:rsidP="00E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(для юридических лиц), свидетел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ства о государственной регистрации (для индивидуальных предпринимат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лей);</w:t>
      </w:r>
    </w:p>
    <w:p w:rsidR="00E36E17" w:rsidRPr="00E36E17" w:rsidRDefault="00E36E17" w:rsidP="00E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заявителя (для физич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ских лиц) либо личность представителя физического или юридического лица;</w:t>
      </w:r>
    </w:p>
    <w:p w:rsidR="00E36E17" w:rsidRPr="00E36E17" w:rsidRDefault="00E36E17" w:rsidP="00E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лица;</w:t>
      </w:r>
    </w:p>
    <w:p w:rsidR="00E36E17" w:rsidRPr="00E36E17" w:rsidRDefault="00E36E17" w:rsidP="00E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копию платежного документа, подтверждающего перечисление задатка на лицевой счет, указанный в извещении о проведении конкурса (в случае если претендент намерен приобрести несколько лотов, то задаток оплачив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ется по каждому лоту);</w:t>
      </w:r>
    </w:p>
    <w:p w:rsidR="00E36E17" w:rsidRPr="00E36E17" w:rsidRDefault="00E36E17" w:rsidP="00E36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согласованный главным архитектором Георгиевского городского окр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га проект конструкции остановочного павильона.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с лицом, выигравшим конкурс, сумма вн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сенного им задатка засчитывается в счет годовой платы за установку и эк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 случае подачи заявки представителем участника предъявляется надлежащим образом оформленная доверенность.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документы, насчитывающие более одного листа, предоставленные претендентами, должны быть пронумерованы, прошиты, скреплены печатью 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(для юридических лиц и индивидуальных предпринимателей при наличии) и заверены подписью уполномоченного лица.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4.3. Каждый конверт с заявкой на участие в конкурсе, поступивший в указанный в конкурсной документации срок, регистрируется организатором конкурса в журнале регистрации заявок. На конверте указывается наимен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вание юридического лица, фамилия, имя, отчество физического лица или 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дивидуального предпринимателя и наименование предмета конкурса (лота) в отношении которого подана заявка.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выдает расписку о получении конверта с такой заявкой с указанием даты и времени его получения в журнале регистрации заявок. 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 момента регистрации заявки претендент получает статус участника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4.4. Принятые документы организатор конкурса хранит в запечатанном конверте до дня заседания комиссии по вскрытию конвертов с заявками.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5. Подготовка к проведению конкурса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5.1. Извещение о проведении конкурса публикуется организатором конкурса в официальном печатном издании Георгиевского городского округа не менее чем за 30 дней до дня окончания срока подачи заявок на участие в конкурсе.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5.2. Извещение должно содержать следующие обязательные сведения: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решение инициатора конкурса о проведении конкурса, предметом 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торого является право заключения договора;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условия и сроки заключения договора на установку и эксплуатацию 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кламной конструкции;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предмет конкурса (лоты) с указанием их номеров и указанием местон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хождения каждого рекламного места, который включает в себя предмет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говора на установку и эксплуатацию рекламных конструкций;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критерии, по которым будет оцениваться заявка;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размер годовой платы за право заключения договора на установку и эксплуатацию рекламной конструкции (в случае проведения конкурса по 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скольким лотам – по каждому лоту);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счет, на который заявитель должен перечислять задаток;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участия в конкурсе, и требов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ния к их оформлению;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место, дата и время начала и окончания подачи заявок на участие в конкурсе;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дата, время, место подведения итогов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5.3. Критерии, по которым будет определяться победитель конкурса, включают в себя следующие показатели: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цена, предложенная участником по лоту;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предложение по благоустройству территории, на которой будет разм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щаться рекламная конструкция;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предложение по размещению социальной рекламы;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срок установки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5.4. Срок, в течение которого победитель конкурса должен представить организатору конкурса подписанный им договор на установку и эксплуат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цию рекламных конструкций, должен составлять не менее чем 10 дней и не должен превышать двадцати дней со дня подписания протокола проведения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5.5. Организатор конкурса вправе отказаться от проведения конкурса в случае несоблюдения настоящего Положения, несоответствия конкурсной документации действующему законодательству РФ, возникновения каких-либо объективных причин не позднее, чем за 10 календарных дней до даты окончания срока подачи заявок на участие в конкурсе.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5.6. Извещение об отказе от проведения конкурса публикуется в оф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циальном печатном издании в течение 5 рабочих дней со дня принятия реш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ния об отказе в проведении конкурса.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 течение 2 дней со дня принятия решения об отказе в проведении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 организатор обязан заказной почтой с уведомлением направить соо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ветствующие уведомления всем участникам конкурса, подавшим заявки на участие в конкурсе, а так же в течение 10 банковских дней с даты принятия такого решения возвратить поступившую на его счет сумму задатка.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6. Порядок проведения конкурса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6.1. Претендентом представляется запечатанный конверт с заявкой на участие в конкурсе и с конкурсными предложениями по условиям конкурса. Предложения претендента оформляются в печатном виде с указанием номера лота (лотов), подписью и печатью претендента (при наличии печати).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6.2. Один претендент имеет право подать только одну заявку на уч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стие в конкурсе по каждому из предметов конкурса (лоту).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6.3. Конкурс проводится в указанном в извещении о проведении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курса месте, в соответствующие день и час. 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6.4. Конкурс проводится в следующем порядке: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6.4.1. Зарегистрированные заявки с конкурсными предложениями сво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временно доставляются организатором конкурса на место проведения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6.4.2. Перед вскрытием конвертов комиссия проверяет целостность указанных конвертов, что фиксируется в протоколе подведения итогов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6.4.3. Вскрытие конвертов производится комиссией при наличии пр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вомочного состава комиссии.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6.5. Участники конкурса или их представители, имеющие надлежащим образом оформленную доверенность, а также с согласия комиссии предст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вители средств массовой информации вправе присутствовать при процедуре вскрытия конвертов с заявками на участие в конкурсе.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6.6. Непосредственно перед началом вскрытия конвертов с заявками на участие в конкурсе, но не раньше времени, указанного в извещении о пров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дении конкурса и в конкурсной документации, комиссия обязана объявить лицам, присутствующим на процедуре вскрытия таких конвертов, о возмо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ности подать заявку на участие в конкурсе, изменить или отозвать поданные заявки.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6.7. При вскрытии конвертов с заявками на участие в конкурсе коми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сия вправе потребовать от участника конкурса (его представителя), прису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ствующего на ее заседании, разъяснений сведений, содержащихся в пре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ставленных им документах и в заявке на участие в конкурсе. Указанные разъяснения вносятся в протокол по подведению итогов. При этом не допу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кается изменение заявки на участие в конкурсе.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6.8. Комиссия отказывает в допуске к участию в конкурсе при наличии оснований, установленных пунктом 3.3 Положения.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6.9. Рассмотрение и обсуждение конкурсных предложений проводится комиссией. Комиссия оценивает предложения участников конкурса в соо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ветствии с установленными критериями, руководствуясь настоящим Пол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жением, а также действующим законодательством РФ, и определяет побед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теля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6.10. Комиссия проверяет соответствие представленных конкурсных предложений требованиям, содержащимся в конкурсной документации. В случае если представленное конкурсное предложение не соответствует тр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бованиям, содержащимся в конкурсной документации, указанные предлож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ния не подлежат дальнейшему рассмотрению, и лицо, подавшее такую зая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ку, утрачивает статус участника конкурса, что фиксируется в протоколе по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ведения итогов конкурса. Претенденту утратившему статус участника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 направляется уведомление, а так же в течение 10 банковских дней с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ты принятия такого решения возвращается поступившая на счет администр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ции сумму задатка.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6.11. После вскрытия конвертов и оглашения предложений члены Ед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ной комиссии удаляются с заседания. Участники конкурса и их представит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ли не имеют права присутствовать при обсуждении и оценке предложений.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6.12. Информация о рассмотрении и оценке конкурсных предложений не подлежит разглашению до момента официального объявления итогов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6.13. Определение победителя конкурса осуществляется на основании критериев, указанных в пункте 1.9 настоящего Положения и конкурсной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кументации.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6.14. Каждой заявке на участие в конкурсе присваивается порядковый номер по мере уменьшения степени выгодности содержащихся предложений 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по установке и эксплуатации рекламной конструкции в составе остановочн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го павильона.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Заявке на участие в конкурсе, в которой содержится наилучшее пре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ложение, присваивается первый номер. В случае если в нескольких заявках содержатся одинаковые условия исполнения договора на установку и экспл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атацию рекламной конструкции в составе остановочного павильона, мен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Победителем конкурса признается участник, по решению комиссии внесший наилучшее предложение и (при равенстве предложений) заявке на участие в конкурсе которого присвоен меньший порядковый номер. Орган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затор конкурса письменно извещает участников о результатах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6.15. В случае если победитель конкурса уклонился от подписания пр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токола подведения итогов конкурса и (или) договора на установку и эксплу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тацию рекламной конструкции в составе остановочного павильона, комиссия определяет победителя из числа оставшихся участников конкурса. При этом победителем конкурса признается участник, по решению комиссии внесший наилучшее предложение после предложений лица, уклонившегося от подп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сания протокола подведения итогов конкурса или договора на установку и эксплуатацию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6.16. В случае если представленные предложения ни одного из учас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ников по определенному лоту не соответствуют условиям конкурсной док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ментации, конкурс по данному лоту признается несостоявшимся.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 этом случае могут быть пересмотрены условия конкурса и назначен новый конкурс в порядке, предусмотренном настоящим Положением.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6.17. Лицо, выигравшее конкурс, и члены комиссии подписывают в день проведения конкурса протокол подведения итогов конкурса. Протокол подведения итогов конкурса составляется в 2 (двух) экземплярах, один из 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торых передается победителю конкурса, второй – остается у организатора конкурса для регистрации и последующего оформления документации.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6.18. В течение 10 банковских дней со дня проведения конкурса учас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никам конкурса, не ставшими победителями конкурса, возвращаются вн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сенные суммы задатков.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6.19. Результаты конкурса публикуются организатором в официальном печатном издании в течение 7 рабочих дней после подписания протокола подведения итогов конкурса.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7. Признание конкурса несостоявшимся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7.1. Конкурс признается несостоявшимся в случае: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если для участия в конкурсе не подано ни одной заявки;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если ни одна из поданных заявок не соответствует условиям конкурса;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 участию в конкурсе допущен один участник, либо никто не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пущен;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если все поданные заявки не соответствуют конкурсной документации.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7.2. В случае признания конкурса несостоявшимся организатор вправе принять решение о повторном проведении конкурса с указанием новой даты проведения конкурса (при этом могут быть изменены условия конкурса).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 случае соблюдения действующего законодательства и условий ко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курса инициатор вправе принять решение о заключении договора на уст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новку и эксплуатацию рекламной конструкции с лицом, которое являлось единственным участником конкурса.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Порядок и условия проведения повторного конкурса определяются в соответствии с настоящим Положением и действующим законодательством РФ.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7.3. Если комиссия принимает решение о признании конкурса несост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явшимся, то ранее внесенные задатки для участия в конкурсе подлежат во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врату в полном размере в течение 10 банковских дней со дня подведения итогов конкурса.</w:t>
      </w:r>
    </w:p>
    <w:p w:rsidR="00E36E17" w:rsidRPr="00E36E17" w:rsidRDefault="00E36E17" w:rsidP="00E36E17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8. Подведение итогов и заключение договора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8.1. Протокол комиссии о подведении итогов конкурса является осн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ванием для заключения с победителем конкурса договора на установку и эксплуатацию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8.2. Решение комиссии по подведению итогов конкурса считается н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действительным, если оно принято неуполномоченным составом комиссии или в отсутствие необходимого количества членов.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8.3. После получения протокола подведения итогов конкурса организ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тор конкурса в 5-дневный срок направляет победителю проект договора на установку и эксплуатацию рекламной конструкции для заключения в уст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новленном порядке.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8.4. Победитель конкурса должен подписать и заверить печатью (при наличии) договор на установку и эксплуатацию рекламной конструкции и вернуть его организатору в срок, установленный в конкурсной документ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ции. 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В случае если победитель конкурса уклоняется от заключения догов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ра, то договор заключается с участником конкурса, конкурсной заявке кот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рого на участие в конкурсе присвоен второй номер. При этом заключение д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говора для участника конкурса, заявке на участие в конкурсе которого пр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своен второй номер, является обязательным.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8.5. Задаток не подлежит возврату, если победитель конкурса необо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нованно отказался от подписания итогового протокола и представленного проекта договора на установку и эксплуатацию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8.6. После заключения договора на установку и эксплуатацию рекла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ной конструкции  победитель конкурса обязан в течение 5  рабочих дней 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lastRenderedPageBreak/>
        <w:t>ратиться в администрацию городского округа за получением разрешения на установку и эксплуатацию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8.7. Победитель конкурса, получивший разрешение на установку и эк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конструкции, вправе приступить к монтажу рекламной конструкции.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8.8. Проверку исполнения условий договора на установку и эксплуат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цию рекламной конструкции в составе остановочного павильона осущест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ляет  управление архитектуры и градостроительства администрации Георг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 Ставропольского края.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bCs/>
          <w:sz w:val="28"/>
          <w:szCs w:val="28"/>
        </w:rPr>
        <w:t>10. Разрешение споров</w:t>
      </w:r>
    </w:p>
    <w:p w:rsidR="00E36E17" w:rsidRPr="00E36E17" w:rsidRDefault="00E36E17" w:rsidP="00E36E17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10.1. Участник конкурса, не согласный с решением или действиями о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ганизатора конкурса или комиссии, может обжаловать такое решение в с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дебном порядке в соответствии с действующим законодательством РФ.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10.2. Конкурс, проведенный с нарушением правил, установленных з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коном и настоящим Положением, может быть признан судом недействител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ным по иску заинтересованного лица.</w:t>
      </w:r>
    </w:p>
    <w:p w:rsidR="00E36E17" w:rsidRPr="00E36E17" w:rsidRDefault="00E36E17" w:rsidP="00E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10.3. Признание конкурса недействительным влечет недействител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6E17">
        <w:rPr>
          <w:rFonts w:ascii="Times New Roman" w:eastAsia="Times New Roman" w:hAnsi="Times New Roman" w:cs="Times New Roman"/>
          <w:sz w:val="28"/>
          <w:szCs w:val="28"/>
        </w:rPr>
        <w:t>ность договора, заключенного с лицом, выигравшим конкурс.</w:t>
      </w:r>
    </w:p>
    <w:p w:rsidR="00E36E17" w:rsidRPr="00E36E17" w:rsidRDefault="00E36E17" w:rsidP="00E3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E17" w:rsidRPr="00E36E17" w:rsidRDefault="00E36E17" w:rsidP="00E36E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36E17" w:rsidRPr="00E36E17" w:rsidRDefault="00E36E17" w:rsidP="00E36E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E36E17" w:rsidRPr="00E36E17" w:rsidRDefault="00E36E17" w:rsidP="00E36E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E1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E36E17">
        <w:rPr>
          <w:rFonts w:ascii="Times New Roman" w:eastAsia="Times New Roman" w:hAnsi="Times New Roman" w:cs="Times New Roman"/>
          <w:sz w:val="28"/>
          <w:szCs w:val="28"/>
        </w:rPr>
        <w:t>Р.Х.Хасанов</w:t>
      </w:r>
      <w:proofErr w:type="spellEnd"/>
    </w:p>
    <w:p w:rsidR="003E3695" w:rsidRDefault="003E3695" w:rsidP="00E36E17">
      <w:pPr>
        <w:pStyle w:val="ConsPlusNormal"/>
        <w:widowControl/>
        <w:spacing w:line="240" w:lineRule="exact"/>
        <w:ind w:firstLine="0"/>
        <w:outlineLvl w:val="0"/>
        <w:rPr>
          <w:sz w:val="28"/>
          <w:szCs w:val="28"/>
        </w:rPr>
      </w:pPr>
    </w:p>
    <w:p w:rsidR="00050F13" w:rsidRDefault="0005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E48" w:rsidRDefault="00DB7E48" w:rsidP="00DB7E48">
      <w:pPr>
        <w:numPr>
          <w:ilvl w:val="12"/>
          <w:numId w:val="0"/>
        </w:num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B7E48" w:rsidRDefault="00DB7E48" w:rsidP="00DB7E48">
      <w:pPr>
        <w:numPr>
          <w:ilvl w:val="12"/>
          <w:numId w:val="0"/>
        </w:num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hd w:val="clear" w:color="auto" w:fill="FFFFFF"/>
        <w:spacing w:after="0" w:line="240" w:lineRule="exact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курса на право заключения дог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вора на установку и эксплуат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цию рекламной конструкции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составе остановочного павильона</w:t>
      </w:r>
    </w:p>
    <w:p w:rsidR="00DB7E48" w:rsidRDefault="00DB7E48" w:rsidP="00DB7E4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tabs>
          <w:tab w:val="left" w:pos="708"/>
          <w:tab w:val="left" w:pos="5387"/>
        </w:tabs>
        <w:spacing w:after="0" w:line="240" w:lineRule="exact"/>
        <w:ind w:left="5245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Начальнику</w:t>
      </w:r>
    </w:p>
    <w:p w:rsidR="00DB7E48" w:rsidRDefault="00DB7E48" w:rsidP="00DB7E48">
      <w:pPr>
        <w:tabs>
          <w:tab w:val="left" w:pos="708"/>
          <w:tab w:val="left" w:pos="5387"/>
        </w:tabs>
        <w:spacing w:after="0" w:line="240" w:lineRule="exact"/>
        <w:ind w:left="5245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-624840</wp:posOffset>
                </wp:positionV>
                <wp:extent cx="3149600" cy="201866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Полное юридическое название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Банковские реквизиты 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Юридический и фактический адрес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 И. О. руководителя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телефон/ факс, адрес электронной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чты   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Ф. И. О. представителя организации   </w:t>
                            </w:r>
                          </w:p>
                          <w:p w:rsidR="00DB7E48" w:rsidRDefault="00DB7E48" w:rsidP="00DB7E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Исходящий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письма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pt;margin-top:-49.2pt;width:248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CEjwIAABA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" stroked="f">
                <v:textbox>
                  <w:txbxContent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Полное юридическое название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Банковские реквизиты 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Юридический и фактический адрес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 И. О. руководителя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телефон/ факс, адрес электронной 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чты   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Ф. И. О. представителя организации   </w:t>
                      </w:r>
                    </w:p>
                    <w:p w:rsidR="00DB7E48" w:rsidRDefault="00DB7E48" w:rsidP="00DB7E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Исходящий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письма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управления имущественных и  земельных отношений администрации Георгиевского городского округа Ставропольского края</w:t>
      </w:r>
    </w:p>
    <w:p w:rsidR="00DB7E48" w:rsidRDefault="00DB7E48" w:rsidP="00DB7E48">
      <w:pPr>
        <w:tabs>
          <w:tab w:val="left" w:pos="5387"/>
        </w:tabs>
        <w:spacing w:after="0" w:line="240" w:lineRule="exact"/>
        <w:ind w:left="5245"/>
        <w:rPr>
          <w:rFonts w:ascii="Times New Roman" w:eastAsia="Calibri" w:hAnsi="Times New Roman" w:cs="Times New Roman"/>
          <w:bCs/>
          <w:noProof/>
          <w:sz w:val="28"/>
          <w:szCs w:val="28"/>
          <w:lang w:eastAsia="en-US"/>
        </w:rPr>
      </w:pPr>
    </w:p>
    <w:p w:rsidR="00DB7E48" w:rsidRDefault="00DB7E48" w:rsidP="00DB7E48">
      <w:pPr>
        <w:tabs>
          <w:tab w:val="left" w:pos="5387"/>
        </w:tabs>
        <w:spacing w:after="0" w:line="240" w:lineRule="exact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И.О.Фамилия</w:t>
      </w:r>
    </w:p>
    <w:p w:rsidR="00DB7E48" w:rsidRDefault="00DB7E48" w:rsidP="00DB7E48">
      <w:pPr>
        <w:tabs>
          <w:tab w:val="left" w:pos="5387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keepNext/>
        <w:tabs>
          <w:tab w:val="left" w:pos="5387"/>
          <w:tab w:val="left" w:pos="9498"/>
        </w:tabs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E48" w:rsidRDefault="00DB7E48" w:rsidP="00DB7E48">
      <w:pPr>
        <w:keepNext/>
        <w:tabs>
          <w:tab w:val="left" w:pos="0"/>
          <w:tab w:val="left" w:pos="94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DB7E48" w:rsidRDefault="00DB7E48" w:rsidP="00DB7E4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участие в конкурсе на право заключения договора</w:t>
      </w:r>
    </w:p>
    <w:p w:rsidR="00DB7E48" w:rsidRDefault="00DB7E48" w:rsidP="00DB7E48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рекламной конструкции</w:t>
      </w:r>
    </w:p>
    <w:p w:rsidR="00DB7E48" w:rsidRDefault="00DB7E48" w:rsidP="00DB7E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__________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заявляет о своем намерении принять  «___» _________ 20 ____  года участие в конкурсе на право заключения договора на установку и эксплуат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цию рекламной конструкции по следующим лотам: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Лот № ________________________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Вид рекламной конструкции____________________________________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Адрес размещения  ___________________________________________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269"/>
      </w:tblGrid>
      <w:tr w:rsidR="00DB7E48" w:rsidTr="00DB7E4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spellEnd"/>
          </w:p>
        </w:tc>
      </w:tr>
      <w:tr w:rsidR="00DB7E48" w:rsidTr="00DB7E4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P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B7E4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Цена за право заключить договор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P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B7E4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не менее цены лота указанной в извещении</w:t>
            </w:r>
          </w:p>
        </w:tc>
      </w:tr>
      <w:tr w:rsidR="00DB7E48" w:rsidTr="00DB7E4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E48" w:rsidTr="00DB7E4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рекламы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P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B7E4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кол-во дней в году</w:t>
            </w:r>
          </w:p>
        </w:tc>
      </w:tr>
      <w:tr w:rsidR="00DB7E48" w:rsidTr="00DB7E4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рекламной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конструкции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E48" w:rsidRDefault="00DB7E4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дней</w:t>
            </w:r>
            <w:proofErr w:type="spellEnd"/>
          </w:p>
        </w:tc>
      </w:tr>
    </w:tbl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 условиями проведения конкурса на право заключения договора на установку и эксплуатацию рекламной конструкции и текстом договора на установку и эксплуатацию рекламной конструкции ознакомлен и согласен.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признания победителем конкурса: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Обязуюсь подписать договор на установку и эксплуатацию рекла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ной конструкции в сроки, предусмотренные  извещением о проведении 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курса и конкурсной документацией.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Обязуюсь в течение 5  рабочих дней с момента подписания договора на установку рекламной конструкции предоставить документы для получ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разрешения на установку рекламной конструкции в управление архите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туры и градостроительства администрации Георгиевского городского округа. 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Гарантирую достоверность сведений, указанных в настоящей Заявке и прилагаемых к ней документах.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___________________________</w:t>
      </w:r>
    </w:p>
    <w:p w:rsidR="00DB7E48" w:rsidRDefault="00DB7E48" w:rsidP="00DB7E4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(подпись, печать)  </w:t>
      </w:r>
    </w:p>
    <w:p w:rsidR="00DB7E48" w:rsidRDefault="00DB7E48" w:rsidP="00DB7E48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Приложения: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копии учредительных документов (для юридических лиц), свидетел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ства о государственной регистрации (для индивидуальных предпринимат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лей);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копию документа, удостоверяющего личность заявителя (для физич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ских лиц) либо личность представителя физического или юридического лица;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копию документа, удостоверяющего права (полномочия) представителя физического или юридического лица;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копию платежного документа, подтверждающего перечисление задатка на лицевой счет, указанный в извещении о проведении конкурса (в случае если претендент намерен приобрести несколько лотов, то задаток оплачив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ется по каждому лоту);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согласованный главным архитектором проект рекламной конструкции с расчетом ветровой нагрузки.</w:t>
      </w:r>
    </w:p>
    <w:p w:rsidR="00DB7E48" w:rsidRDefault="00DB7E48" w:rsidP="00DB7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для возврата задатка.  </w:t>
      </w: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7E48" w:rsidRDefault="00DB7E48" w:rsidP="00DB7E48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Заявка принята Организатором:</w:t>
      </w:r>
    </w:p>
    <w:p w:rsidR="00DB7E48" w:rsidRDefault="00DB7E48" w:rsidP="00DB7E48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 час.  _____ мин.      «___» ________________            №____</w:t>
      </w:r>
    </w:p>
    <w:p w:rsidR="00DB7E48" w:rsidRDefault="00DB7E48" w:rsidP="00DB7E48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Подпись уполномоченного лица Организатора</w:t>
      </w:r>
    </w:p>
    <w:p w:rsidR="00DB7E48" w:rsidRDefault="00DB7E48" w:rsidP="00DB7E48">
      <w:pPr>
        <w:widowControl w:val="0"/>
        <w:spacing w:after="0" w:line="360" w:lineRule="auto"/>
        <w:rPr>
          <w:rFonts w:eastAsiaTheme="minorHAnsi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 (_________________)</w:t>
      </w:r>
    </w:p>
    <w:p w:rsidR="0090437C" w:rsidRDefault="00904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3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37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37C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</w:t>
      </w: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37C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</w:p>
    <w:p w:rsidR="0090437C" w:rsidRPr="0090437C" w:rsidRDefault="0090437C" w:rsidP="0090437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37C">
        <w:rPr>
          <w:rFonts w:ascii="Times New Roman" w:eastAsia="Calibri" w:hAnsi="Times New Roman" w:cs="Times New Roman"/>
          <w:sz w:val="28"/>
          <w:szCs w:val="28"/>
          <w:lang w:eastAsia="en-US"/>
        </w:rPr>
        <w:t>от 14 августа 2018 г. № 2071</w:t>
      </w: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 Единой комиссии по проведению конкурса на право заключения договора на установку и эксплуатацию рекламной конструкции в составе остановочн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го павильона</w:t>
      </w: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основные задачи, функции, п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рядок работы Единой комиссии по проведению конкурса на право заключ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ния договора на установку и эксплуатацию рекламной конструкции в составе остановочного павильона (далее - Единая комиссия).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1.2. Единая комиссия является действующим коллегиальным органом, осуществляющим распорядительные функции при подготовке проведения конкурса на право заключения договора на установку и эксплуатацию р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кламной конструкции в составе остановочного павильона, принимающим решения, отнесённые к её компетенции настоящим положением, иными пр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вовыми актами.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1.3. Единая комиссия осуществляет свою деятельность во взаимоде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ствии с органами местного самоуправления Георгиевского городского окр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га, структурными подразделениями администрации Георгиевского городск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края, а также с заинтересованными физическими и юридическими лицами.</w:t>
      </w:r>
    </w:p>
    <w:p w:rsidR="0090437C" w:rsidRPr="0090437C" w:rsidRDefault="0090437C" w:rsidP="00904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1.4. В своей деятельности Единая комиссия руководствуется Констит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цией Российской Федерации, Гражданским кодексом Российской Федерации, Федеральным законом «О рекламе», иными нормативными правовыми акт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ми Российской Федерации, нормативными правовыми актами органов мес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ного самоуправления Георгиевского городского округа, настоящим полож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нием.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1.5. Состав Единой комиссии утверждается постановлением админ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страции Георгиевского городского округа Ставропольского края (далее - а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министрация округа).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1.6. Число членов Единой комиссии должно быть не менее трех чел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век.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lastRenderedPageBreak/>
        <w:t>1.7. Членами Единой комиссии не могут быть физические лица, лично заинтересованные в результатах конкурса (в том числе физические лица, п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давшие заявки на участие в конкурсе, либо состоящие в штате организаций, подавших указанные заявки), либо физические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рами) этих организаций, членами их органов управления, кредиторами участников конкурсов). В случае выявления в составе Единой комиссии ук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занных лиц администрация округа, принявшая решение о создании коми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сии, обязана незамедлительно заменить их иными физическими лицами.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1.8. Замена члена Единой комиссии допускается только по решению администрации округа.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2. Основная задача Единой комиссии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Основной задачей Единой комиссии является обеспечение в устано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ленном порядке взаимодействия со структурными подразделениями админ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страции округа, а также с заинтересованными физическими и юридическими лицами в части обеспечения организации и проведения конкурсов.</w:t>
      </w:r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3. Основные функции Единой комиссии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Единая комиссия в пределах своей компетенции: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рассматривает и оценивает заявки участников конкурса;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отказывает претенденту в допуске к участию в конкурсе;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отстраняет претендента от участия в конкурсе;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определяет победителя конкурса на основании выявления лучших  условий участников конкурса;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признает конкурс несостоявшимся;</w:t>
      </w:r>
    </w:p>
    <w:p w:rsidR="0090437C" w:rsidRPr="0090437C" w:rsidRDefault="0090437C" w:rsidP="00904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комиссии.</w:t>
      </w:r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 Порядок работы Единой комиссии</w:t>
      </w:r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4.1. Основной формой работы Единой комиссии является заседание. В случае необходимости на заседания Единой комиссии могут привлекаться представители органов местного самоуправления Георгиевского городского округа, муниципальных унитарных предприятий и муниципальных учрежд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ний, а также руководители и работники структурных подразделений админ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страции Георгиевского городского округа.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4.2. Заседания Единой комиссии проводятся председателем Единой к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миссии, а в его отсутствие - заместителем председателя Единой комиссии.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4.3. Единая комиссия правомочна осуществлять функции, если на зас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дании Единой комиссии присутствует не менее пятидесяти процентов общ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го числа её членов.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lastRenderedPageBreak/>
        <w:t>4.4. Члены Единой комиссии лично участвуют в заседаниях и подпис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вают протоколы заседаний Единой комиссии.</w:t>
      </w:r>
    </w:p>
    <w:p w:rsidR="0090437C" w:rsidRPr="0090437C" w:rsidRDefault="0090437C" w:rsidP="00904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председ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тель Единой комиссии, а при его отсутствии - заместитель председателя Ед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ной комиссии имеет право решающего голоса.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4.6. Решения Единой комиссии оформляются протоколом, который в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437C">
        <w:rPr>
          <w:rFonts w:ascii="Times New Roman" w:eastAsia="Times New Roman" w:hAnsi="Times New Roman" w:cs="Times New Roman"/>
          <w:sz w:val="28"/>
          <w:szCs w:val="28"/>
        </w:rPr>
        <w:t>дёт секретарь Единой комиссии.</w:t>
      </w:r>
    </w:p>
    <w:p w:rsidR="0090437C" w:rsidRPr="0090437C" w:rsidRDefault="0090437C" w:rsidP="00904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4.7. Протокол заседания Единой комиссии направляется организатору конкурса в течение трёх рабочих дней после проведения заседания Единой комиссии.</w:t>
      </w:r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37C" w:rsidRPr="0090437C" w:rsidRDefault="0090437C" w:rsidP="009043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0437C" w:rsidRPr="0090437C" w:rsidRDefault="0090437C" w:rsidP="009043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90437C" w:rsidRPr="0090437C" w:rsidRDefault="0090437C" w:rsidP="009043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7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0437C">
        <w:rPr>
          <w:rFonts w:ascii="Times New Roman" w:eastAsia="Times New Roman" w:hAnsi="Times New Roman" w:cs="Times New Roman"/>
          <w:sz w:val="28"/>
          <w:szCs w:val="28"/>
        </w:rPr>
        <w:t>Р.Х.Хасанов</w:t>
      </w:r>
      <w:proofErr w:type="spellEnd"/>
    </w:p>
    <w:p w:rsidR="0090437C" w:rsidRPr="0090437C" w:rsidRDefault="0090437C" w:rsidP="0090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Default="0025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4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44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44C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</w:t>
      </w: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44C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</w:p>
    <w:p w:rsidR="0025244C" w:rsidRPr="0025244C" w:rsidRDefault="0025244C" w:rsidP="0025244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44C">
        <w:rPr>
          <w:rFonts w:ascii="Times New Roman" w:eastAsia="Calibri" w:hAnsi="Times New Roman" w:cs="Times New Roman"/>
          <w:sz w:val="28"/>
          <w:szCs w:val="28"/>
          <w:lang w:eastAsia="en-US"/>
        </w:rPr>
        <w:t>от 14 августа 2018 г. № 2071</w:t>
      </w:r>
    </w:p>
    <w:p w:rsidR="0025244C" w:rsidRPr="0025244C" w:rsidRDefault="0025244C" w:rsidP="002524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25244C" w:rsidRPr="0025244C" w:rsidRDefault="0025244C" w:rsidP="002524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25244C" w:rsidRPr="0025244C" w:rsidRDefault="0025244C" w:rsidP="002524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25244C" w:rsidRPr="0025244C" w:rsidRDefault="0025244C" w:rsidP="002524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25244C" w:rsidRPr="0025244C" w:rsidRDefault="0025244C" w:rsidP="002524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5244C" w:rsidRPr="0025244C" w:rsidRDefault="0025244C" w:rsidP="002524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Pr="0025244C" w:rsidRDefault="0025244C" w:rsidP="002524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>Единой комиссии по проведению конкурса на право</w:t>
      </w:r>
    </w:p>
    <w:p w:rsidR="0025244C" w:rsidRPr="0025244C" w:rsidRDefault="0025244C" w:rsidP="002524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>заключения договора на установку и эксплуатацию рекламной конструкции в составе остановочного павильона</w:t>
      </w:r>
    </w:p>
    <w:p w:rsidR="0025244C" w:rsidRPr="0025244C" w:rsidRDefault="0025244C" w:rsidP="0025244C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Pr="0025244C" w:rsidRDefault="0025244C" w:rsidP="0025244C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2806"/>
        <w:gridCol w:w="6662"/>
      </w:tblGrid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Волошина Ольга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662" w:type="dxa"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начальника управления имущественных и земельных отношений администрации Георгие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 городского округа Ставропольского края, председатель комиссии</w:t>
            </w:r>
          </w:p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Ситников Сергей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662" w:type="dxa"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земельных отношений управления имущественных и земельных отношений админ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страции Георгиевского городского округа Ставр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польского края, заместитель председателя комиссии </w:t>
            </w:r>
          </w:p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Подскребаева</w:t>
            </w:r>
            <w:proofErr w:type="spellEnd"/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Ольга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Сергеевна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hideMark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отдела имущественных отн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шений управления имущественных и земельных о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ношений администрации Георгиевского городского округа Ставропольского края, секретарь  комиссии</w:t>
            </w:r>
          </w:p>
        </w:tc>
      </w:tr>
      <w:tr w:rsidR="007F1FF9" w:rsidRPr="0025244C" w:rsidTr="00CF5DB4">
        <w:tc>
          <w:tcPr>
            <w:tcW w:w="9468" w:type="dxa"/>
            <w:gridSpan w:val="2"/>
            <w:hideMark/>
          </w:tcPr>
          <w:p w:rsidR="007F1FF9" w:rsidRPr="0025244C" w:rsidRDefault="007F1FF9" w:rsidP="007F1FF9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7F1FF9" w:rsidRPr="0025244C" w:rsidRDefault="007F1FF9" w:rsidP="007F1FF9">
            <w:pPr>
              <w:tabs>
                <w:tab w:val="righ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Бондарцова</w:t>
            </w:r>
            <w:proofErr w:type="spellEnd"/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Оксана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6662" w:type="dxa"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ления имущественных и земельных отношений а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министрации Георгиевского городского округа Ста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ропольского края</w:t>
            </w:r>
          </w:p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Лутков Сергей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6662" w:type="dxa"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правового и кадрового обеспеч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управления имущественных и земельных отн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шений администрации Георгиевского городского округа Ставропольского края</w:t>
            </w:r>
          </w:p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Суворов Денис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662" w:type="dxa"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консультант отдела имущественных отношений управления имущественных и земельных отношений администрации Георгиевского городского округа 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</w:t>
            </w:r>
          </w:p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44C" w:rsidRPr="0025244C" w:rsidTr="0025244C">
        <w:tc>
          <w:tcPr>
            <w:tcW w:w="2806" w:type="dxa"/>
            <w:hideMark/>
          </w:tcPr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Урбанович Татьяна</w:t>
            </w:r>
          </w:p>
          <w:p w:rsidR="0025244C" w:rsidRPr="0025244C" w:rsidRDefault="0025244C" w:rsidP="0025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6662" w:type="dxa"/>
            <w:hideMark/>
          </w:tcPr>
          <w:p w:rsidR="0025244C" w:rsidRPr="0025244C" w:rsidRDefault="0025244C" w:rsidP="0025244C">
            <w:pPr>
              <w:tabs>
                <w:tab w:val="righ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управления архитектуры и градостро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524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тельства администрации Георгиевского городского округа Ставропольского края</w:t>
            </w:r>
          </w:p>
        </w:tc>
      </w:tr>
    </w:tbl>
    <w:p w:rsidR="0025244C" w:rsidRPr="0025244C" w:rsidRDefault="0025244C" w:rsidP="0025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Pr="0025244C" w:rsidRDefault="0025244C" w:rsidP="0025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Pr="0025244C" w:rsidRDefault="0025244C" w:rsidP="0025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Pr="0025244C" w:rsidRDefault="0025244C" w:rsidP="00252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25244C" w:rsidRPr="0025244C" w:rsidRDefault="0025244C" w:rsidP="00252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25244C" w:rsidRPr="0025244C" w:rsidRDefault="0025244C" w:rsidP="002524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4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25244C">
        <w:rPr>
          <w:rFonts w:ascii="Times New Roman" w:eastAsia="Times New Roman" w:hAnsi="Times New Roman" w:cs="Times New Roman"/>
          <w:sz w:val="28"/>
          <w:szCs w:val="28"/>
        </w:rPr>
        <w:t>Р.Х.Хасанов</w:t>
      </w:r>
      <w:proofErr w:type="spellEnd"/>
    </w:p>
    <w:p w:rsidR="0025244C" w:rsidRPr="0025244C" w:rsidRDefault="0025244C" w:rsidP="0025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4C" w:rsidRDefault="0025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1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1D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1D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</w:t>
      </w: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1D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</w:p>
    <w:p w:rsidR="00CC61DB" w:rsidRPr="00CC61DB" w:rsidRDefault="00CC61DB" w:rsidP="00CC61D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1DB">
        <w:rPr>
          <w:rFonts w:ascii="Times New Roman" w:eastAsia="Calibri" w:hAnsi="Times New Roman" w:cs="Times New Roman"/>
          <w:sz w:val="28"/>
          <w:szCs w:val="28"/>
          <w:lang w:eastAsia="en-US"/>
        </w:rPr>
        <w:t>от 14 августа 2018 г. № 2071</w:t>
      </w:r>
    </w:p>
    <w:p w:rsidR="00CC61DB" w:rsidRPr="00CC61DB" w:rsidRDefault="00CC61DB" w:rsidP="00CC61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CC61DB" w:rsidRPr="00CC61DB" w:rsidRDefault="00CC61DB" w:rsidP="00CC61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CC61DB" w:rsidRPr="00CC61DB" w:rsidRDefault="00CC61DB" w:rsidP="00CC61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CC61DB" w:rsidRPr="00CC61DB" w:rsidRDefault="00CC61DB" w:rsidP="00CC61D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ДОГОВОР № _____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«____» ____________ г.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г. Георгиевск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края, именуемая в дальнейшем «Администрация», в лице Главы Георгие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________________________, действующего на основании Устава, с одной стороны, и ____________________________________________,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>», в лице ______________________,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____________________________________________________, с другой стор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ны, совместно именуемые в дальнейшем «Стороны», на основании протокола о результатах конкурса от «__»_________ 20__ г. №___ заключили насто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щий договор о нижеследующем.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на установку и эк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 в составе остановочного павильона, пл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щадью информационного поля ______ кв. м, расположенной по адресу: __________________________________________________________________,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приобрёл в результате победы в конкурсе (кем, где проводился конкурс), номер протокола _____ от ______________ г. 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2.1. Срок действия договора устанавливается с «___»_________ 20__ г. по «___» ____________ 20__ г.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2.2. По истечении 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срока действия договора обязательства сторон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кращаются. Заключение договора на новый срок осуществляется по резул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татам конкурсов.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lastRenderedPageBreak/>
        <w:t>3. Порядок расчётов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3.1. Размер платы устанавливается в соответствии с протоколом № ___ подведения итогов конкурса на право заключения договора на установку и эксплуатацию рекламной конструкции от _______г. и составляет </w:t>
      </w:r>
      <w:r w:rsidRPr="00CC61D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в год (без учёта НДС).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3.2. Плата по договору вносится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за первый год в соответствии с условиями конкурса;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за второй и последующие годы равными частями ежеквартально, не позднее 15 числа первого месяца оплачиваемого квартала, на счета органов федерального казначейства путём перечисления указанной в расчёте суммы на следующие реквизиты: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Управление федерального казначейства по Ставропольскому краю (Управл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ние имущественных и земельных отношений администрации Георгиевского городского округа Ставропольского края)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ИНН 2625022330 КПП 262501001 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>/счет 40101810300000010005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Отделение Ставрополь, г. Ставрополь  БИК 040702001, КБК   602.1.17.05040.04.0000.180, ОКТМО  0770700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3.3. Плата по договору начисляется со дня заключения настоящего д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говора на установку и эксплуатацию рекламной конструкции.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3.4. Просрочка оплаты по настоящему договору более двух сроков по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ряд является основанием для его досрочного расторжения в одностороннем порядке по инициативе администрации Георгиевского городского округа.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 Обязанности сторон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4.1. Администрация обязана: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4.1.1. Предоставить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место для установки и эксплуатации рекламной конструкции в составе остановочного павильона, предусмотренное разделом 1 настоящего договора.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4.1.2. В течение срока действия настоящего договора сохранять всю разрешительную документацию и обеспечивать ее конфиденциальность.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4.2.1. Произвести установку рекламной конструкции в течени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 ___ дней со дня подписания договора.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4.2.2. Произвести благоустройство мест установки рекламных ко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струкций, а именно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______________;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_______________;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4.2.3. Размещать по требованию администрации Георгиевского горо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социальную рекламу на срок в колич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стве ____ дней в год.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lastRenderedPageBreak/>
        <w:t>4.2.4. Соблюдать требования законодательства Российской Федерации, Ставропольского края и муниципальных правовых актов Георгиевского г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4.2.5. Установить и эксплуатировать рекламную конструкцию в составе остановочного павильона в строгом соответствии с утвержденным технич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ским проектом, разрешительной документацией и условиями настоящего д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говора.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4.2.6. Своевременно вносить плату в соответствии с разделом 3 наст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ящего договора.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4.2.7. За свой счет содержать рекламную конструкцию в надлежащем техническом, санитарном и эстетическом состоянии, своевременно произв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дить текущий ремонт, соблюдать правила безопасности.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4.2.8. В течение месяца со дня аннулирования разрешения на установку рекламной конструкции или признания его 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обязан осуществить демонтаж рекламной конструкции и пр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вести рекламное место в первоначальное состояние.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5.1. За нарушение условий настоящего договора стороны несут отве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ственность, предусмотренную действующим законодательством.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5.2. За нарушение сроков внесения платы по настоящему договору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выплачивает пеню из расчета 0,06% от суммы з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долженности за каждый день просрочки.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5.3. Уплата пени, установленной настоящим договором, не освобожд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принятых им на себя обяз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тельств и устранения нарушений.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несет полную ответственность за мо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таж, эксплуатацию конструкций, сохранность и внешний вид рекламной 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струкции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как в целом, так и отдельных ее частей, перед третьими лицами, а также за вред, причиненный рекламной конструкцией или отдельными ее ч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стями жизни, здоровью или имуществу третьих лиц. Риск случайной гибели рекламной </w:t>
      </w:r>
      <w:proofErr w:type="gramStart"/>
      <w:r w:rsidRPr="00CC61DB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proofErr w:type="gram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как в целом, так и отдельных ее частей лежит на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кламораспространителе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6. Прочие положения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6.1. В случае отказа от исполнения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усл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вий, указанных в одном или нескольких пунктах 4.2.1,  4.2.2, 4.2.3, 4.2.6  настоящего договора, договор подлежит расторжению в одностороннем п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рядке. 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6.2. Все споры по настоящему договору регулируются путем перегов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ров, при </w:t>
      </w: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 согласия все споры по настоящему договору разр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шаются в суде, Арбитражном суде Ставропольского края.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lastRenderedPageBreak/>
        <w:t>6.3. Настоящий договор составлен в двух экземплярах. Все экземпляры настоящего договора равны по своей юридической силе.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z w:val="28"/>
          <w:szCs w:val="28"/>
        </w:rPr>
        <w:t>7. Адреса, реквизиты, подписи сторон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Администрация:</w:t>
      </w:r>
      <w:r w:rsidRPr="00CC6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Георгиевского городского округа Ставропольского края, 357820, Ставропольский край, г. Георгиевск, площадь Победы, 1, ИНН 2625022330, КПП 262501001, ОГРН </w:t>
      </w:r>
      <w:r w:rsidRPr="00CC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1022601166488, </w:t>
      </w:r>
      <w:r w:rsidRPr="00CC61DB">
        <w:rPr>
          <w:rFonts w:ascii="Times New Roman" w:eastAsia="Times New Roman" w:hAnsi="Times New Roman" w:cs="Times New Roman"/>
          <w:sz w:val="28"/>
          <w:szCs w:val="28"/>
        </w:rPr>
        <w:t>расчётный счёт 40101810300000010005 в ГРКЦ ГУ Банка России по Ставропольскому краю, г. Ставрополь БИК 040702001.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C61DB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CC61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C61D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DB" w:rsidRPr="00CC61DB" w:rsidRDefault="00CC61DB" w:rsidP="00CC61D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CC61DB" w:rsidRPr="00CC61DB" w:rsidTr="00CC61DB">
        <w:tc>
          <w:tcPr>
            <w:tcW w:w="4952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Администрация: </w:t>
            </w:r>
          </w:p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Администрация Георгиевского г</w:t>
            </w: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родского округа Ставропольского края</w:t>
            </w:r>
            <w:r w:rsidRPr="00CC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953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Рекламораспространитель</w:t>
            </w:r>
            <w:proofErr w:type="spellEnd"/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CC61DB" w:rsidRPr="00CC61DB" w:rsidTr="00CC61DB">
        <w:tc>
          <w:tcPr>
            <w:tcW w:w="4952" w:type="dxa"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C61DB" w:rsidRPr="00CC61DB" w:rsidTr="00CC61DB">
        <w:tc>
          <w:tcPr>
            <w:tcW w:w="4952" w:type="dxa"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C61DB" w:rsidRPr="00CC61DB" w:rsidTr="00CC61DB">
        <w:tc>
          <w:tcPr>
            <w:tcW w:w="4952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_________________ </w:t>
            </w:r>
            <w:r w:rsidRPr="00CC61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53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_________________ </w:t>
            </w:r>
          </w:p>
        </w:tc>
      </w:tr>
      <w:tr w:rsidR="00CC61DB" w:rsidRPr="00CC61DB" w:rsidTr="00CC61DB">
        <w:tc>
          <w:tcPr>
            <w:tcW w:w="4952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53" w:type="dxa"/>
            <w:hideMark/>
          </w:tcPr>
          <w:p w:rsidR="00CC61DB" w:rsidRPr="00CC61DB" w:rsidRDefault="00CC61DB" w:rsidP="00C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6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М.П.</w:t>
            </w:r>
          </w:p>
        </w:tc>
      </w:tr>
    </w:tbl>
    <w:p w:rsidR="00CC61DB" w:rsidRPr="00CC61DB" w:rsidRDefault="00CC61DB" w:rsidP="00CC61D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C61DB" w:rsidRPr="00CC61DB" w:rsidRDefault="00CC61DB" w:rsidP="00CC61D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C61DB" w:rsidRPr="00CC61DB" w:rsidRDefault="00CC61DB" w:rsidP="00CC61D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C61DB" w:rsidRPr="00CC61DB" w:rsidRDefault="00CC61DB" w:rsidP="00CC61DB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napToGrid w:val="0"/>
          <w:sz w:val="28"/>
          <w:szCs w:val="28"/>
        </w:rPr>
        <w:t>Заместитель главы администрации</w:t>
      </w:r>
    </w:p>
    <w:p w:rsidR="00CC61DB" w:rsidRPr="00CC61DB" w:rsidRDefault="00CC61DB" w:rsidP="00CC61DB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napToGrid w:val="0"/>
          <w:sz w:val="28"/>
          <w:szCs w:val="28"/>
        </w:rPr>
        <w:t>Георгиевского городского округа</w:t>
      </w:r>
    </w:p>
    <w:p w:rsidR="00CC61DB" w:rsidRPr="00CC61DB" w:rsidRDefault="00CC61DB" w:rsidP="00CC61DB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C61D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CC61DB">
        <w:rPr>
          <w:rFonts w:ascii="Times New Roman" w:eastAsia="Times New Roman" w:hAnsi="Times New Roman" w:cs="Times New Roman"/>
          <w:snapToGrid w:val="0"/>
          <w:sz w:val="28"/>
          <w:szCs w:val="28"/>
        </w:rPr>
        <w:t>Р.Х.Хасанов</w:t>
      </w:r>
      <w:proofErr w:type="spellEnd"/>
    </w:p>
    <w:p w:rsidR="00CC61DB" w:rsidRPr="00CC61DB" w:rsidRDefault="00CC61DB" w:rsidP="00CC61DB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sectPr w:rsidR="00CC61DB" w:rsidRPr="00CC61DB" w:rsidSect="007F0D3E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97" w:rsidRDefault="00A95197" w:rsidP="00720FFD">
      <w:pPr>
        <w:spacing w:after="0" w:line="240" w:lineRule="auto"/>
      </w:pPr>
      <w:r>
        <w:separator/>
      </w:r>
    </w:p>
  </w:endnote>
  <w:endnote w:type="continuationSeparator" w:id="0">
    <w:p w:rsidR="00A95197" w:rsidRDefault="00A95197" w:rsidP="007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97" w:rsidRDefault="00A95197" w:rsidP="00720FFD">
      <w:pPr>
        <w:spacing w:after="0" w:line="240" w:lineRule="auto"/>
      </w:pPr>
      <w:r>
        <w:separator/>
      </w:r>
    </w:p>
  </w:footnote>
  <w:footnote w:type="continuationSeparator" w:id="0">
    <w:p w:rsidR="00A95197" w:rsidRDefault="00A95197" w:rsidP="0072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76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7953" w:rsidRPr="004E2A14" w:rsidRDefault="00F47953" w:rsidP="00F4795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E2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A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1DB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4E2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8C4" w:rsidRDefault="004878C4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876"/>
    <w:multiLevelType w:val="multilevel"/>
    <w:tmpl w:val="4EDA55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917246"/>
    <w:multiLevelType w:val="hybridMultilevel"/>
    <w:tmpl w:val="479E0F74"/>
    <w:lvl w:ilvl="0" w:tplc="87484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3619F4"/>
    <w:multiLevelType w:val="hybridMultilevel"/>
    <w:tmpl w:val="CAA8026A"/>
    <w:lvl w:ilvl="0" w:tplc="08FC1600">
      <w:start w:val="18"/>
      <w:numFmt w:val="decimal"/>
      <w:lvlText w:val="%1"/>
      <w:lvlJc w:val="left"/>
      <w:pPr>
        <w:ind w:left="297" w:hanging="804"/>
      </w:pPr>
      <w:rPr>
        <w:rFonts w:hint="default"/>
        <w:lang w:val="ru-RU" w:eastAsia="ru-RU" w:bidi="ru-RU"/>
      </w:rPr>
    </w:lvl>
    <w:lvl w:ilvl="1" w:tplc="3E4AE8C4">
      <w:numFmt w:val="none"/>
      <w:lvlText w:val=""/>
      <w:lvlJc w:val="left"/>
      <w:pPr>
        <w:tabs>
          <w:tab w:val="num" w:pos="360"/>
        </w:tabs>
      </w:pPr>
    </w:lvl>
    <w:lvl w:ilvl="2" w:tplc="24DC8BA2">
      <w:numFmt w:val="bullet"/>
      <w:lvlText w:val="•"/>
      <w:lvlJc w:val="left"/>
      <w:pPr>
        <w:ind w:left="2373" w:hanging="804"/>
      </w:pPr>
      <w:rPr>
        <w:rFonts w:hint="default"/>
        <w:lang w:val="ru-RU" w:eastAsia="ru-RU" w:bidi="ru-RU"/>
      </w:rPr>
    </w:lvl>
    <w:lvl w:ilvl="3" w:tplc="3A900C7A">
      <w:numFmt w:val="bullet"/>
      <w:lvlText w:val="•"/>
      <w:lvlJc w:val="left"/>
      <w:pPr>
        <w:ind w:left="3409" w:hanging="804"/>
      </w:pPr>
      <w:rPr>
        <w:rFonts w:hint="default"/>
        <w:lang w:val="ru-RU" w:eastAsia="ru-RU" w:bidi="ru-RU"/>
      </w:rPr>
    </w:lvl>
    <w:lvl w:ilvl="4" w:tplc="1646D388">
      <w:numFmt w:val="bullet"/>
      <w:lvlText w:val="•"/>
      <w:lvlJc w:val="left"/>
      <w:pPr>
        <w:ind w:left="4446" w:hanging="804"/>
      </w:pPr>
      <w:rPr>
        <w:rFonts w:hint="default"/>
        <w:lang w:val="ru-RU" w:eastAsia="ru-RU" w:bidi="ru-RU"/>
      </w:rPr>
    </w:lvl>
    <w:lvl w:ilvl="5" w:tplc="94A4F896">
      <w:numFmt w:val="bullet"/>
      <w:lvlText w:val="•"/>
      <w:lvlJc w:val="left"/>
      <w:pPr>
        <w:ind w:left="5483" w:hanging="804"/>
      </w:pPr>
      <w:rPr>
        <w:rFonts w:hint="default"/>
        <w:lang w:val="ru-RU" w:eastAsia="ru-RU" w:bidi="ru-RU"/>
      </w:rPr>
    </w:lvl>
    <w:lvl w:ilvl="6" w:tplc="142063F0">
      <w:numFmt w:val="bullet"/>
      <w:lvlText w:val="•"/>
      <w:lvlJc w:val="left"/>
      <w:pPr>
        <w:ind w:left="6519" w:hanging="804"/>
      </w:pPr>
      <w:rPr>
        <w:rFonts w:hint="default"/>
        <w:lang w:val="ru-RU" w:eastAsia="ru-RU" w:bidi="ru-RU"/>
      </w:rPr>
    </w:lvl>
    <w:lvl w:ilvl="7" w:tplc="55169072">
      <w:numFmt w:val="bullet"/>
      <w:lvlText w:val="•"/>
      <w:lvlJc w:val="left"/>
      <w:pPr>
        <w:ind w:left="7556" w:hanging="804"/>
      </w:pPr>
      <w:rPr>
        <w:rFonts w:hint="default"/>
        <w:lang w:val="ru-RU" w:eastAsia="ru-RU" w:bidi="ru-RU"/>
      </w:rPr>
    </w:lvl>
    <w:lvl w:ilvl="8" w:tplc="F3CC804A">
      <w:numFmt w:val="bullet"/>
      <w:lvlText w:val="•"/>
      <w:lvlJc w:val="left"/>
      <w:pPr>
        <w:ind w:left="8593" w:hanging="804"/>
      </w:pPr>
      <w:rPr>
        <w:rFonts w:hint="default"/>
        <w:lang w:val="ru-RU" w:eastAsia="ru-RU" w:bidi="ru-RU"/>
      </w:rPr>
    </w:lvl>
  </w:abstractNum>
  <w:abstractNum w:abstractNumId="3">
    <w:nsid w:val="193C3C3B"/>
    <w:multiLevelType w:val="hybridMultilevel"/>
    <w:tmpl w:val="D1E0FE5A"/>
    <w:lvl w:ilvl="0" w:tplc="5F20A544">
      <w:numFmt w:val="bullet"/>
      <w:lvlText w:val="-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EEC828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1B4A5FC6">
      <w:numFmt w:val="bullet"/>
      <w:lvlText w:val="•"/>
      <w:lvlJc w:val="left"/>
      <w:pPr>
        <w:ind w:left="2373" w:hanging="140"/>
      </w:pPr>
      <w:rPr>
        <w:rFonts w:hint="default"/>
        <w:lang w:val="ru-RU" w:eastAsia="ru-RU" w:bidi="ru-RU"/>
      </w:rPr>
    </w:lvl>
    <w:lvl w:ilvl="3" w:tplc="9D10FC70">
      <w:numFmt w:val="bullet"/>
      <w:lvlText w:val="•"/>
      <w:lvlJc w:val="left"/>
      <w:pPr>
        <w:ind w:left="3409" w:hanging="140"/>
      </w:pPr>
      <w:rPr>
        <w:rFonts w:hint="default"/>
        <w:lang w:val="ru-RU" w:eastAsia="ru-RU" w:bidi="ru-RU"/>
      </w:rPr>
    </w:lvl>
    <w:lvl w:ilvl="4" w:tplc="0BB698EA">
      <w:numFmt w:val="bullet"/>
      <w:lvlText w:val="•"/>
      <w:lvlJc w:val="left"/>
      <w:pPr>
        <w:ind w:left="4446" w:hanging="140"/>
      </w:pPr>
      <w:rPr>
        <w:rFonts w:hint="default"/>
        <w:lang w:val="ru-RU" w:eastAsia="ru-RU" w:bidi="ru-RU"/>
      </w:rPr>
    </w:lvl>
    <w:lvl w:ilvl="5" w:tplc="DAD4A35C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7B04E8AA">
      <w:numFmt w:val="bullet"/>
      <w:lvlText w:val="•"/>
      <w:lvlJc w:val="left"/>
      <w:pPr>
        <w:ind w:left="6519" w:hanging="140"/>
      </w:pPr>
      <w:rPr>
        <w:rFonts w:hint="default"/>
        <w:lang w:val="ru-RU" w:eastAsia="ru-RU" w:bidi="ru-RU"/>
      </w:rPr>
    </w:lvl>
    <w:lvl w:ilvl="7" w:tplc="51FED91A">
      <w:numFmt w:val="bullet"/>
      <w:lvlText w:val="•"/>
      <w:lvlJc w:val="left"/>
      <w:pPr>
        <w:ind w:left="7556" w:hanging="140"/>
      </w:pPr>
      <w:rPr>
        <w:rFonts w:hint="default"/>
        <w:lang w:val="ru-RU" w:eastAsia="ru-RU" w:bidi="ru-RU"/>
      </w:rPr>
    </w:lvl>
    <w:lvl w:ilvl="8" w:tplc="6046F4CE">
      <w:numFmt w:val="bullet"/>
      <w:lvlText w:val="•"/>
      <w:lvlJc w:val="left"/>
      <w:pPr>
        <w:ind w:left="8593" w:hanging="140"/>
      </w:pPr>
      <w:rPr>
        <w:rFonts w:hint="default"/>
        <w:lang w:val="ru-RU" w:eastAsia="ru-RU" w:bidi="ru-RU"/>
      </w:rPr>
    </w:lvl>
  </w:abstractNum>
  <w:abstractNum w:abstractNumId="4">
    <w:nsid w:val="198004E2"/>
    <w:multiLevelType w:val="hybridMultilevel"/>
    <w:tmpl w:val="28D00F58"/>
    <w:lvl w:ilvl="0" w:tplc="1F5C76C8">
      <w:start w:val="11"/>
      <w:numFmt w:val="decimal"/>
      <w:lvlText w:val="%1"/>
      <w:lvlJc w:val="left"/>
      <w:pPr>
        <w:ind w:left="297" w:hanging="550"/>
      </w:pPr>
      <w:rPr>
        <w:rFonts w:hint="default"/>
        <w:lang w:val="ru-RU" w:eastAsia="ru-RU" w:bidi="ru-RU"/>
      </w:rPr>
    </w:lvl>
    <w:lvl w:ilvl="1" w:tplc="525E4EF6">
      <w:numFmt w:val="none"/>
      <w:lvlText w:val=""/>
      <w:lvlJc w:val="left"/>
      <w:pPr>
        <w:tabs>
          <w:tab w:val="num" w:pos="360"/>
        </w:tabs>
      </w:pPr>
    </w:lvl>
    <w:lvl w:ilvl="2" w:tplc="A09C034A">
      <w:numFmt w:val="bullet"/>
      <w:lvlText w:val="•"/>
      <w:lvlJc w:val="left"/>
      <w:pPr>
        <w:ind w:left="2373" w:hanging="550"/>
      </w:pPr>
      <w:rPr>
        <w:rFonts w:hint="default"/>
        <w:lang w:val="ru-RU" w:eastAsia="ru-RU" w:bidi="ru-RU"/>
      </w:rPr>
    </w:lvl>
    <w:lvl w:ilvl="3" w:tplc="8F74BA2C">
      <w:numFmt w:val="bullet"/>
      <w:lvlText w:val="•"/>
      <w:lvlJc w:val="left"/>
      <w:pPr>
        <w:ind w:left="3409" w:hanging="550"/>
      </w:pPr>
      <w:rPr>
        <w:rFonts w:hint="default"/>
        <w:lang w:val="ru-RU" w:eastAsia="ru-RU" w:bidi="ru-RU"/>
      </w:rPr>
    </w:lvl>
    <w:lvl w:ilvl="4" w:tplc="DC4CCD66">
      <w:numFmt w:val="bullet"/>
      <w:lvlText w:val="•"/>
      <w:lvlJc w:val="left"/>
      <w:pPr>
        <w:ind w:left="4446" w:hanging="550"/>
      </w:pPr>
      <w:rPr>
        <w:rFonts w:hint="default"/>
        <w:lang w:val="ru-RU" w:eastAsia="ru-RU" w:bidi="ru-RU"/>
      </w:rPr>
    </w:lvl>
    <w:lvl w:ilvl="5" w:tplc="6D327368">
      <w:numFmt w:val="bullet"/>
      <w:lvlText w:val="•"/>
      <w:lvlJc w:val="left"/>
      <w:pPr>
        <w:ind w:left="5483" w:hanging="550"/>
      </w:pPr>
      <w:rPr>
        <w:rFonts w:hint="default"/>
        <w:lang w:val="ru-RU" w:eastAsia="ru-RU" w:bidi="ru-RU"/>
      </w:rPr>
    </w:lvl>
    <w:lvl w:ilvl="6" w:tplc="FBE641A2">
      <w:numFmt w:val="bullet"/>
      <w:lvlText w:val="•"/>
      <w:lvlJc w:val="left"/>
      <w:pPr>
        <w:ind w:left="6519" w:hanging="550"/>
      </w:pPr>
      <w:rPr>
        <w:rFonts w:hint="default"/>
        <w:lang w:val="ru-RU" w:eastAsia="ru-RU" w:bidi="ru-RU"/>
      </w:rPr>
    </w:lvl>
    <w:lvl w:ilvl="7" w:tplc="679C284A">
      <w:numFmt w:val="bullet"/>
      <w:lvlText w:val="•"/>
      <w:lvlJc w:val="left"/>
      <w:pPr>
        <w:ind w:left="7556" w:hanging="550"/>
      </w:pPr>
      <w:rPr>
        <w:rFonts w:hint="default"/>
        <w:lang w:val="ru-RU" w:eastAsia="ru-RU" w:bidi="ru-RU"/>
      </w:rPr>
    </w:lvl>
    <w:lvl w:ilvl="8" w:tplc="F00EF01A">
      <w:numFmt w:val="bullet"/>
      <w:lvlText w:val="•"/>
      <w:lvlJc w:val="left"/>
      <w:pPr>
        <w:ind w:left="8593" w:hanging="550"/>
      </w:pPr>
      <w:rPr>
        <w:rFonts w:hint="default"/>
        <w:lang w:val="ru-RU" w:eastAsia="ru-RU" w:bidi="ru-RU"/>
      </w:rPr>
    </w:lvl>
  </w:abstractNum>
  <w:abstractNum w:abstractNumId="5">
    <w:nsid w:val="2DEB46D3"/>
    <w:multiLevelType w:val="hybridMultilevel"/>
    <w:tmpl w:val="842E4404"/>
    <w:lvl w:ilvl="0" w:tplc="AF18D360">
      <w:numFmt w:val="bullet"/>
      <w:lvlText w:val="-"/>
      <w:lvlJc w:val="left"/>
      <w:pPr>
        <w:ind w:left="1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523538">
      <w:numFmt w:val="bullet"/>
      <w:lvlText w:val="•"/>
      <w:lvlJc w:val="left"/>
      <w:pPr>
        <w:ind w:left="2074" w:hanging="140"/>
      </w:pPr>
      <w:rPr>
        <w:rFonts w:hint="default"/>
        <w:lang w:val="ru-RU" w:eastAsia="ru-RU" w:bidi="ru-RU"/>
      </w:rPr>
    </w:lvl>
    <w:lvl w:ilvl="2" w:tplc="0FD26C9C">
      <w:numFmt w:val="bullet"/>
      <w:lvlText w:val="•"/>
      <w:lvlJc w:val="left"/>
      <w:pPr>
        <w:ind w:left="3029" w:hanging="140"/>
      </w:pPr>
      <w:rPr>
        <w:rFonts w:hint="default"/>
        <w:lang w:val="ru-RU" w:eastAsia="ru-RU" w:bidi="ru-RU"/>
      </w:rPr>
    </w:lvl>
    <w:lvl w:ilvl="3" w:tplc="3A32EECC">
      <w:numFmt w:val="bullet"/>
      <w:lvlText w:val="•"/>
      <w:lvlJc w:val="left"/>
      <w:pPr>
        <w:ind w:left="3983" w:hanging="140"/>
      </w:pPr>
      <w:rPr>
        <w:rFonts w:hint="default"/>
        <w:lang w:val="ru-RU" w:eastAsia="ru-RU" w:bidi="ru-RU"/>
      </w:rPr>
    </w:lvl>
    <w:lvl w:ilvl="4" w:tplc="9C30595A">
      <w:numFmt w:val="bullet"/>
      <w:lvlText w:val="•"/>
      <w:lvlJc w:val="left"/>
      <w:pPr>
        <w:ind w:left="4938" w:hanging="140"/>
      </w:pPr>
      <w:rPr>
        <w:rFonts w:hint="default"/>
        <w:lang w:val="ru-RU" w:eastAsia="ru-RU" w:bidi="ru-RU"/>
      </w:rPr>
    </w:lvl>
    <w:lvl w:ilvl="5" w:tplc="57F6ED02">
      <w:numFmt w:val="bullet"/>
      <w:lvlText w:val="•"/>
      <w:lvlJc w:val="left"/>
      <w:pPr>
        <w:ind w:left="5893" w:hanging="140"/>
      </w:pPr>
      <w:rPr>
        <w:rFonts w:hint="default"/>
        <w:lang w:val="ru-RU" w:eastAsia="ru-RU" w:bidi="ru-RU"/>
      </w:rPr>
    </w:lvl>
    <w:lvl w:ilvl="6" w:tplc="2D0CA872">
      <w:numFmt w:val="bullet"/>
      <w:lvlText w:val="•"/>
      <w:lvlJc w:val="left"/>
      <w:pPr>
        <w:ind w:left="6847" w:hanging="140"/>
      </w:pPr>
      <w:rPr>
        <w:rFonts w:hint="default"/>
        <w:lang w:val="ru-RU" w:eastAsia="ru-RU" w:bidi="ru-RU"/>
      </w:rPr>
    </w:lvl>
    <w:lvl w:ilvl="7" w:tplc="9CC827FE">
      <w:numFmt w:val="bullet"/>
      <w:lvlText w:val="•"/>
      <w:lvlJc w:val="left"/>
      <w:pPr>
        <w:ind w:left="7802" w:hanging="140"/>
      </w:pPr>
      <w:rPr>
        <w:rFonts w:hint="default"/>
        <w:lang w:val="ru-RU" w:eastAsia="ru-RU" w:bidi="ru-RU"/>
      </w:rPr>
    </w:lvl>
    <w:lvl w:ilvl="8" w:tplc="C7022D7A">
      <w:numFmt w:val="bullet"/>
      <w:lvlText w:val="•"/>
      <w:lvlJc w:val="left"/>
      <w:pPr>
        <w:ind w:left="8757" w:hanging="140"/>
      </w:pPr>
      <w:rPr>
        <w:rFonts w:hint="default"/>
        <w:lang w:val="ru-RU" w:eastAsia="ru-RU" w:bidi="ru-RU"/>
      </w:rPr>
    </w:lvl>
  </w:abstractNum>
  <w:abstractNum w:abstractNumId="6">
    <w:nsid w:val="47CD3716"/>
    <w:multiLevelType w:val="hybridMultilevel"/>
    <w:tmpl w:val="F1526602"/>
    <w:lvl w:ilvl="0" w:tplc="D1AAF14C">
      <w:start w:val="1"/>
      <w:numFmt w:val="decimal"/>
      <w:lvlText w:val="%1"/>
      <w:lvlJc w:val="left"/>
      <w:pPr>
        <w:ind w:left="297" w:hanging="2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1803D4">
      <w:numFmt w:val="bullet"/>
      <w:lvlText w:val="•"/>
      <w:lvlJc w:val="left"/>
      <w:pPr>
        <w:ind w:left="1336" w:hanging="250"/>
      </w:pPr>
      <w:rPr>
        <w:rFonts w:hint="default"/>
        <w:lang w:val="ru-RU" w:eastAsia="ru-RU" w:bidi="ru-RU"/>
      </w:rPr>
    </w:lvl>
    <w:lvl w:ilvl="2" w:tplc="52D4F0D4">
      <w:numFmt w:val="bullet"/>
      <w:lvlText w:val="•"/>
      <w:lvlJc w:val="left"/>
      <w:pPr>
        <w:ind w:left="2373" w:hanging="250"/>
      </w:pPr>
      <w:rPr>
        <w:rFonts w:hint="default"/>
        <w:lang w:val="ru-RU" w:eastAsia="ru-RU" w:bidi="ru-RU"/>
      </w:rPr>
    </w:lvl>
    <w:lvl w:ilvl="3" w:tplc="A4BA1E86">
      <w:numFmt w:val="bullet"/>
      <w:lvlText w:val="•"/>
      <w:lvlJc w:val="left"/>
      <w:pPr>
        <w:ind w:left="3409" w:hanging="250"/>
      </w:pPr>
      <w:rPr>
        <w:rFonts w:hint="default"/>
        <w:lang w:val="ru-RU" w:eastAsia="ru-RU" w:bidi="ru-RU"/>
      </w:rPr>
    </w:lvl>
    <w:lvl w:ilvl="4" w:tplc="752A315A">
      <w:numFmt w:val="bullet"/>
      <w:lvlText w:val="•"/>
      <w:lvlJc w:val="left"/>
      <w:pPr>
        <w:ind w:left="4446" w:hanging="250"/>
      </w:pPr>
      <w:rPr>
        <w:rFonts w:hint="default"/>
        <w:lang w:val="ru-RU" w:eastAsia="ru-RU" w:bidi="ru-RU"/>
      </w:rPr>
    </w:lvl>
    <w:lvl w:ilvl="5" w:tplc="BCAEFF48">
      <w:numFmt w:val="bullet"/>
      <w:lvlText w:val="•"/>
      <w:lvlJc w:val="left"/>
      <w:pPr>
        <w:ind w:left="5483" w:hanging="250"/>
      </w:pPr>
      <w:rPr>
        <w:rFonts w:hint="default"/>
        <w:lang w:val="ru-RU" w:eastAsia="ru-RU" w:bidi="ru-RU"/>
      </w:rPr>
    </w:lvl>
    <w:lvl w:ilvl="6" w:tplc="FD323206">
      <w:numFmt w:val="bullet"/>
      <w:lvlText w:val="•"/>
      <w:lvlJc w:val="left"/>
      <w:pPr>
        <w:ind w:left="6519" w:hanging="250"/>
      </w:pPr>
      <w:rPr>
        <w:rFonts w:hint="default"/>
        <w:lang w:val="ru-RU" w:eastAsia="ru-RU" w:bidi="ru-RU"/>
      </w:rPr>
    </w:lvl>
    <w:lvl w:ilvl="7" w:tplc="91B8AEA8">
      <w:numFmt w:val="bullet"/>
      <w:lvlText w:val="•"/>
      <w:lvlJc w:val="left"/>
      <w:pPr>
        <w:ind w:left="7556" w:hanging="250"/>
      </w:pPr>
      <w:rPr>
        <w:rFonts w:hint="default"/>
        <w:lang w:val="ru-RU" w:eastAsia="ru-RU" w:bidi="ru-RU"/>
      </w:rPr>
    </w:lvl>
    <w:lvl w:ilvl="8" w:tplc="EF88CDCA">
      <w:numFmt w:val="bullet"/>
      <w:lvlText w:val="•"/>
      <w:lvlJc w:val="left"/>
      <w:pPr>
        <w:ind w:left="8593" w:hanging="250"/>
      </w:pPr>
      <w:rPr>
        <w:rFonts w:hint="default"/>
        <w:lang w:val="ru-RU" w:eastAsia="ru-RU" w:bidi="ru-RU"/>
      </w:rPr>
    </w:lvl>
  </w:abstractNum>
  <w:abstractNum w:abstractNumId="7">
    <w:nsid w:val="4ADA6283"/>
    <w:multiLevelType w:val="hybridMultilevel"/>
    <w:tmpl w:val="220CAC3E"/>
    <w:lvl w:ilvl="0" w:tplc="33A464B4">
      <w:start w:val="19"/>
      <w:numFmt w:val="decimal"/>
      <w:lvlText w:val="%1."/>
      <w:lvlJc w:val="left"/>
      <w:pPr>
        <w:ind w:left="297" w:hanging="454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D63680C8">
      <w:numFmt w:val="bullet"/>
      <w:lvlText w:val="•"/>
      <w:lvlJc w:val="left"/>
      <w:pPr>
        <w:ind w:left="1336" w:hanging="454"/>
      </w:pPr>
      <w:rPr>
        <w:rFonts w:hint="default"/>
        <w:lang w:val="ru-RU" w:eastAsia="ru-RU" w:bidi="ru-RU"/>
      </w:rPr>
    </w:lvl>
    <w:lvl w:ilvl="2" w:tplc="0FE2A328">
      <w:numFmt w:val="bullet"/>
      <w:lvlText w:val="•"/>
      <w:lvlJc w:val="left"/>
      <w:pPr>
        <w:ind w:left="2373" w:hanging="454"/>
      </w:pPr>
      <w:rPr>
        <w:rFonts w:hint="default"/>
        <w:lang w:val="ru-RU" w:eastAsia="ru-RU" w:bidi="ru-RU"/>
      </w:rPr>
    </w:lvl>
    <w:lvl w:ilvl="3" w:tplc="C4A21A66">
      <w:numFmt w:val="bullet"/>
      <w:lvlText w:val="•"/>
      <w:lvlJc w:val="left"/>
      <w:pPr>
        <w:ind w:left="3409" w:hanging="454"/>
      </w:pPr>
      <w:rPr>
        <w:rFonts w:hint="default"/>
        <w:lang w:val="ru-RU" w:eastAsia="ru-RU" w:bidi="ru-RU"/>
      </w:rPr>
    </w:lvl>
    <w:lvl w:ilvl="4" w:tplc="00AAE032">
      <w:numFmt w:val="bullet"/>
      <w:lvlText w:val="•"/>
      <w:lvlJc w:val="left"/>
      <w:pPr>
        <w:ind w:left="4446" w:hanging="454"/>
      </w:pPr>
      <w:rPr>
        <w:rFonts w:hint="default"/>
        <w:lang w:val="ru-RU" w:eastAsia="ru-RU" w:bidi="ru-RU"/>
      </w:rPr>
    </w:lvl>
    <w:lvl w:ilvl="5" w:tplc="94BEB574">
      <w:numFmt w:val="bullet"/>
      <w:lvlText w:val="•"/>
      <w:lvlJc w:val="left"/>
      <w:pPr>
        <w:ind w:left="5483" w:hanging="454"/>
      </w:pPr>
      <w:rPr>
        <w:rFonts w:hint="default"/>
        <w:lang w:val="ru-RU" w:eastAsia="ru-RU" w:bidi="ru-RU"/>
      </w:rPr>
    </w:lvl>
    <w:lvl w:ilvl="6" w:tplc="B4164F1E">
      <w:numFmt w:val="bullet"/>
      <w:lvlText w:val="•"/>
      <w:lvlJc w:val="left"/>
      <w:pPr>
        <w:ind w:left="6519" w:hanging="454"/>
      </w:pPr>
      <w:rPr>
        <w:rFonts w:hint="default"/>
        <w:lang w:val="ru-RU" w:eastAsia="ru-RU" w:bidi="ru-RU"/>
      </w:rPr>
    </w:lvl>
    <w:lvl w:ilvl="7" w:tplc="8E7CCFC4">
      <w:numFmt w:val="bullet"/>
      <w:lvlText w:val="•"/>
      <w:lvlJc w:val="left"/>
      <w:pPr>
        <w:ind w:left="7556" w:hanging="454"/>
      </w:pPr>
      <w:rPr>
        <w:rFonts w:hint="default"/>
        <w:lang w:val="ru-RU" w:eastAsia="ru-RU" w:bidi="ru-RU"/>
      </w:rPr>
    </w:lvl>
    <w:lvl w:ilvl="8" w:tplc="4E48B4B6">
      <w:numFmt w:val="bullet"/>
      <w:lvlText w:val="•"/>
      <w:lvlJc w:val="left"/>
      <w:pPr>
        <w:ind w:left="8593" w:hanging="454"/>
      </w:pPr>
      <w:rPr>
        <w:rFonts w:hint="default"/>
        <w:lang w:val="ru-RU" w:eastAsia="ru-RU" w:bidi="ru-RU"/>
      </w:rPr>
    </w:lvl>
  </w:abstractNum>
  <w:abstractNum w:abstractNumId="8">
    <w:nsid w:val="60CD5DEE"/>
    <w:multiLevelType w:val="hybridMultilevel"/>
    <w:tmpl w:val="BF9A1670"/>
    <w:lvl w:ilvl="0" w:tplc="21809A00">
      <w:start w:val="16"/>
      <w:numFmt w:val="decimal"/>
      <w:lvlText w:val="%1"/>
      <w:lvlJc w:val="left"/>
      <w:pPr>
        <w:ind w:left="297" w:hanging="497"/>
      </w:pPr>
      <w:rPr>
        <w:rFonts w:hint="default"/>
        <w:lang w:val="ru-RU" w:eastAsia="ru-RU" w:bidi="ru-RU"/>
      </w:rPr>
    </w:lvl>
    <w:lvl w:ilvl="1" w:tplc="595C9B10">
      <w:numFmt w:val="none"/>
      <w:lvlText w:val=""/>
      <w:lvlJc w:val="left"/>
      <w:pPr>
        <w:tabs>
          <w:tab w:val="num" w:pos="360"/>
        </w:tabs>
      </w:pPr>
    </w:lvl>
    <w:lvl w:ilvl="2" w:tplc="4142F332">
      <w:numFmt w:val="bullet"/>
      <w:lvlText w:val="-"/>
      <w:lvlJc w:val="left"/>
      <w:pPr>
        <w:ind w:left="29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86223C20">
      <w:numFmt w:val="bullet"/>
      <w:lvlText w:val="•"/>
      <w:lvlJc w:val="left"/>
      <w:pPr>
        <w:ind w:left="3409" w:hanging="159"/>
      </w:pPr>
      <w:rPr>
        <w:rFonts w:hint="default"/>
        <w:lang w:val="ru-RU" w:eastAsia="ru-RU" w:bidi="ru-RU"/>
      </w:rPr>
    </w:lvl>
    <w:lvl w:ilvl="4" w:tplc="FCD4E282">
      <w:numFmt w:val="bullet"/>
      <w:lvlText w:val="•"/>
      <w:lvlJc w:val="left"/>
      <w:pPr>
        <w:ind w:left="4446" w:hanging="159"/>
      </w:pPr>
      <w:rPr>
        <w:rFonts w:hint="default"/>
        <w:lang w:val="ru-RU" w:eastAsia="ru-RU" w:bidi="ru-RU"/>
      </w:rPr>
    </w:lvl>
    <w:lvl w:ilvl="5" w:tplc="4A62DF9E">
      <w:numFmt w:val="bullet"/>
      <w:lvlText w:val="•"/>
      <w:lvlJc w:val="left"/>
      <w:pPr>
        <w:ind w:left="5483" w:hanging="159"/>
      </w:pPr>
      <w:rPr>
        <w:rFonts w:hint="default"/>
        <w:lang w:val="ru-RU" w:eastAsia="ru-RU" w:bidi="ru-RU"/>
      </w:rPr>
    </w:lvl>
    <w:lvl w:ilvl="6" w:tplc="30663668">
      <w:numFmt w:val="bullet"/>
      <w:lvlText w:val="•"/>
      <w:lvlJc w:val="left"/>
      <w:pPr>
        <w:ind w:left="6519" w:hanging="159"/>
      </w:pPr>
      <w:rPr>
        <w:rFonts w:hint="default"/>
        <w:lang w:val="ru-RU" w:eastAsia="ru-RU" w:bidi="ru-RU"/>
      </w:rPr>
    </w:lvl>
    <w:lvl w:ilvl="7" w:tplc="9F38C3E8">
      <w:numFmt w:val="bullet"/>
      <w:lvlText w:val="•"/>
      <w:lvlJc w:val="left"/>
      <w:pPr>
        <w:ind w:left="7556" w:hanging="159"/>
      </w:pPr>
      <w:rPr>
        <w:rFonts w:hint="default"/>
        <w:lang w:val="ru-RU" w:eastAsia="ru-RU" w:bidi="ru-RU"/>
      </w:rPr>
    </w:lvl>
    <w:lvl w:ilvl="8" w:tplc="49469772">
      <w:numFmt w:val="bullet"/>
      <w:lvlText w:val="•"/>
      <w:lvlJc w:val="left"/>
      <w:pPr>
        <w:ind w:left="8593" w:hanging="159"/>
      </w:pPr>
      <w:rPr>
        <w:rFonts w:hint="default"/>
        <w:lang w:val="ru-RU" w:eastAsia="ru-RU" w:bidi="ru-RU"/>
      </w:rPr>
    </w:lvl>
  </w:abstractNum>
  <w:abstractNum w:abstractNumId="9">
    <w:nsid w:val="7370609C"/>
    <w:multiLevelType w:val="hybridMultilevel"/>
    <w:tmpl w:val="7780D19E"/>
    <w:lvl w:ilvl="0" w:tplc="463E1FE4">
      <w:start w:val="1"/>
      <w:numFmt w:val="decimal"/>
      <w:lvlText w:val="%1."/>
      <w:lvlJc w:val="left"/>
      <w:pPr>
        <w:ind w:left="297" w:hanging="327"/>
        <w:jc w:val="right"/>
      </w:pPr>
      <w:rPr>
        <w:rFonts w:hint="default"/>
        <w:spacing w:val="-30"/>
        <w:w w:val="100"/>
        <w:lang w:val="ru-RU" w:eastAsia="ru-RU" w:bidi="ru-RU"/>
      </w:rPr>
    </w:lvl>
    <w:lvl w:ilvl="1" w:tplc="AFC0FFA6">
      <w:numFmt w:val="none"/>
      <w:lvlText w:val=""/>
      <w:lvlJc w:val="left"/>
      <w:pPr>
        <w:tabs>
          <w:tab w:val="num" w:pos="360"/>
        </w:tabs>
      </w:pPr>
    </w:lvl>
    <w:lvl w:ilvl="2" w:tplc="2DF80B4E">
      <w:numFmt w:val="none"/>
      <w:lvlText w:val=""/>
      <w:lvlJc w:val="left"/>
      <w:pPr>
        <w:tabs>
          <w:tab w:val="num" w:pos="360"/>
        </w:tabs>
      </w:pPr>
    </w:lvl>
    <w:lvl w:ilvl="3" w:tplc="0EF42702">
      <w:numFmt w:val="bullet"/>
      <w:lvlText w:val="•"/>
      <w:lvlJc w:val="left"/>
      <w:pPr>
        <w:ind w:left="3474" w:hanging="675"/>
      </w:pPr>
      <w:rPr>
        <w:rFonts w:hint="default"/>
        <w:lang w:val="ru-RU" w:eastAsia="ru-RU" w:bidi="ru-RU"/>
      </w:rPr>
    </w:lvl>
    <w:lvl w:ilvl="4" w:tplc="045EEEA0">
      <w:numFmt w:val="bullet"/>
      <w:lvlText w:val="•"/>
      <w:lvlJc w:val="left"/>
      <w:pPr>
        <w:ind w:left="4502" w:hanging="675"/>
      </w:pPr>
      <w:rPr>
        <w:rFonts w:hint="default"/>
        <w:lang w:val="ru-RU" w:eastAsia="ru-RU" w:bidi="ru-RU"/>
      </w:rPr>
    </w:lvl>
    <w:lvl w:ilvl="5" w:tplc="208CEC08">
      <w:numFmt w:val="bullet"/>
      <w:lvlText w:val="•"/>
      <w:lvlJc w:val="left"/>
      <w:pPr>
        <w:ind w:left="5529" w:hanging="675"/>
      </w:pPr>
      <w:rPr>
        <w:rFonts w:hint="default"/>
        <w:lang w:val="ru-RU" w:eastAsia="ru-RU" w:bidi="ru-RU"/>
      </w:rPr>
    </w:lvl>
    <w:lvl w:ilvl="6" w:tplc="AFE20094">
      <w:numFmt w:val="bullet"/>
      <w:lvlText w:val="•"/>
      <w:lvlJc w:val="left"/>
      <w:pPr>
        <w:ind w:left="6556" w:hanging="675"/>
      </w:pPr>
      <w:rPr>
        <w:rFonts w:hint="default"/>
        <w:lang w:val="ru-RU" w:eastAsia="ru-RU" w:bidi="ru-RU"/>
      </w:rPr>
    </w:lvl>
    <w:lvl w:ilvl="7" w:tplc="7206CBEE">
      <w:numFmt w:val="bullet"/>
      <w:lvlText w:val="•"/>
      <w:lvlJc w:val="left"/>
      <w:pPr>
        <w:ind w:left="7584" w:hanging="675"/>
      </w:pPr>
      <w:rPr>
        <w:rFonts w:hint="default"/>
        <w:lang w:val="ru-RU" w:eastAsia="ru-RU" w:bidi="ru-RU"/>
      </w:rPr>
    </w:lvl>
    <w:lvl w:ilvl="8" w:tplc="F920CF68">
      <w:numFmt w:val="bullet"/>
      <w:lvlText w:val="•"/>
      <w:lvlJc w:val="left"/>
      <w:pPr>
        <w:ind w:left="8611" w:hanging="67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E7"/>
    <w:rsid w:val="00002D4F"/>
    <w:rsid w:val="00003FD2"/>
    <w:rsid w:val="00011A74"/>
    <w:rsid w:val="00050F13"/>
    <w:rsid w:val="00060717"/>
    <w:rsid w:val="00080E22"/>
    <w:rsid w:val="0009100B"/>
    <w:rsid w:val="000922CE"/>
    <w:rsid w:val="000964E2"/>
    <w:rsid w:val="000D6B43"/>
    <w:rsid w:val="000F698F"/>
    <w:rsid w:val="0010466B"/>
    <w:rsid w:val="0010746D"/>
    <w:rsid w:val="00107979"/>
    <w:rsid w:val="001372A6"/>
    <w:rsid w:val="001656A6"/>
    <w:rsid w:val="001854DC"/>
    <w:rsid w:val="001A676F"/>
    <w:rsid w:val="001C5AEA"/>
    <w:rsid w:val="001E6518"/>
    <w:rsid w:val="001E7301"/>
    <w:rsid w:val="001F0FED"/>
    <w:rsid w:val="00224B58"/>
    <w:rsid w:val="002264F1"/>
    <w:rsid w:val="002505E0"/>
    <w:rsid w:val="0025244C"/>
    <w:rsid w:val="00253715"/>
    <w:rsid w:val="00255352"/>
    <w:rsid w:val="002618F4"/>
    <w:rsid w:val="002650E4"/>
    <w:rsid w:val="00266519"/>
    <w:rsid w:val="00266910"/>
    <w:rsid w:val="002910DF"/>
    <w:rsid w:val="002A079E"/>
    <w:rsid w:val="002C58EB"/>
    <w:rsid w:val="002D2994"/>
    <w:rsid w:val="002F16FE"/>
    <w:rsid w:val="0032571F"/>
    <w:rsid w:val="00370793"/>
    <w:rsid w:val="0037269B"/>
    <w:rsid w:val="0038306E"/>
    <w:rsid w:val="003A635D"/>
    <w:rsid w:val="003B4D2F"/>
    <w:rsid w:val="003D218C"/>
    <w:rsid w:val="003E3695"/>
    <w:rsid w:val="003F3F70"/>
    <w:rsid w:val="003F5819"/>
    <w:rsid w:val="0041140E"/>
    <w:rsid w:val="00416591"/>
    <w:rsid w:val="00423C4B"/>
    <w:rsid w:val="00463B4C"/>
    <w:rsid w:val="004878C4"/>
    <w:rsid w:val="00494061"/>
    <w:rsid w:val="004950EE"/>
    <w:rsid w:val="004B616A"/>
    <w:rsid w:val="004C0E78"/>
    <w:rsid w:val="004C3FBD"/>
    <w:rsid w:val="004C483C"/>
    <w:rsid w:val="004E2A14"/>
    <w:rsid w:val="004E56D7"/>
    <w:rsid w:val="005125E7"/>
    <w:rsid w:val="00526C09"/>
    <w:rsid w:val="00532E8F"/>
    <w:rsid w:val="005344CC"/>
    <w:rsid w:val="00566690"/>
    <w:rsid w:val="005D6EEC"/>
    <w:rsid w:val="005F66B3"/>
    <w:rsid w:val="00621C42"/>
    <w:rsid w:val="006444D8"/>
    <w:rsid w:val="00685D27"/>
    <w:rsid w:val="00687C3A"/>
    <w:rsid w:val="006A0FA3"/>
    <w:rsid w:val="006A2F8F"/>
    <w:rsid w:val="006C34DB"/>
    <w:rsid w:val="00704341"/>
    <w:rsid w:val="00713364"/>
    <w:rsid w:val="00715A38"/>
    <w:rsid w:val="00720FFD"/>
    <w:rsid w:val="00721514"/>
    <w:rsid w:val="007378CC"/>
    <w:rsid w:val="007524B9"/>
    <w:rsid w:val="00761179"/>
    <w:rsid w:val="00780EB9"/>
    <w:rsid w:val="00791E8C"/>
    <w:rsid w:val="00795DEA"/>
    <w:rsid w:val="007B7070"/>
    <w:rsid w:val="007C028F"/>
    <w:rsid w:val="007E719E"/>
    <w:rsid w:val="007E7ED4"/>
    <w:rsid w:val="007F0D3E"/>
    <w:rsid w:val="007F1FF9"/>
    <w:rsid w:val="007F46A5"/>
    <w:rsid w:val="00801808"/>
    <w:rsid w:val="00830EF9"/>
    <w:rsid w:val="00836DEA"/>
    <w:rsid w:val="00876EC1"/>
    <w:rsid w:val="008B5576"/>
    <w:rsid w:val="008C7894"/>
    <w:rsid w:val="008D658E"/>
    <w:rsid w:val="008E4A77"/>
    <w:rsid w:val="0090437C"/>
    <w:rsid w:val="009151B9"/>
    <w:rsid w:val="00926566"/>
    <w:rsid w:val="00933195"/>
    <w:rsid w:val="00946354"/>
    <w:rsid w:val="00947BEB"/>
    <w:rsid w:val="00962BDD"/>
    <w:rsid w:val="00973E6B"/>
    <w:rsid w:val="009822BA"/>
    <w:rsid w:val="00995E8A"/>
    <w:rsid w:val="009B3D08"/>
    <w:rsid w:val="009C3CAF"/>
    <w:rsid w:val="009C6A49"/>
    <w:rsid w:val="009D33FB"/>
    <w:rsid w:val="009E6469"/>
    <w:rsid w:val="009F3BC1"/>
    <w:rsid w:val="00A30EBA"/>
    <w:rsid w:val="00A534C3"/>
    <w:rsid w:val="00A841E3"/>
    <w:rsid w:val="00A902C4"/>
    <w:rsid w:val="00A95197"/>
    <w:rsid w:val="00B221FF"/>
    <w:rsid w:val="00B33FBD"/>
    <w:rsid w:val="00B415AC"/>
    <w:rsid w:val="00B43ACF"/>
    <w:rsid w:val="00B512F4"/>
    <w:rsid w:val="00B517C3"/>
    <w:rsid w:val="00B52413"/>
    <w:rsid w:val="00B60575"/>
    <w:rsid w:val="00B80D05"/>
    <w:rsid w:val="00BC5ADD"/>
    <w:rsid w:val="00BD3A3E"/>
    <w:rsid w:val="00BD4C9F"/>
    <w:rsid w:val="00C0725D"/>
    <w:rsid w:val="00C20F89"/>
    <w:rsid w:val="00C52681"/>
    <w:rsid w:val="00C54626"/>
    <w:rsid w:val="00CA4C7F"/>
    <w:rsid w:val="00CC4B6F"/>
    <w:rsid w:val="00CC5CC3"/>
    <w:rsid w:val="00CC61DB"/>
    <w:rsid w:val="00CF2A2C"/>
    <w:rsid w:val="00D33DBA"/>
    <w:rsid w:val="00D72A9E"/>
    <w:rsid w:val="00D741D8"/>
    <w:rsid w:val="00D8246C"/>
    <w:rsid w:val="00DA162B"/>
    <w:rsid w:val="00DA630C"/>
    <w:rsid w:val="00DB7E48"/>
    <w:rsid w:val="00E30910"/>
    <w:rsid w:val="00E36E17"/>
    <w:rsid w:val="00E56311"/>
    <w:rsid w:val="00E6460C"/>
    <w:rsid w:val="00E70765"/>
    <w:rsid w:val="00E72640"/>
    <w:rsid w:val="00E8449D"/>
    <w:rsid w:val="00E8480B"/>
    <w:rsid w:val="00EA34C6"/>
    <w:rsid w:val="00EA65A5"/>
    <w:rsid w:val="00EA727C"/>
    <w:rsid w:val="00EC6517"/>
    <w:rsid w:val="00EC7838"/>
    <w:rsid w:val="00ED266F"/>
    <w:rsid w:val="00EE4BCA"/>
    <w:rsid w:val="00EE4E79"/>
    <w:rsid w:val="00EF068F"/>
    <w:rsid w:val="00F47953"/>
    <w:rsid w:val="00F52B2F"/>
    <w:rsid w:val="00F540DA"/>
    <w:rsid w:val="00F57CC9"/>
    <w:rsid w:val="00F80080"/>
    <w:rsid w:val="00F95611"/>
    <w:rsid w:val="00FB44F4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E22"/>
    <w:pPr>
      <w:keepNext/>
      <w:spacing w:after="0" w:line="240" w:lineRule="auto"/>
      <w:ind w:left="-8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080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0E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5125E7"/>
    <w:pPr>
      <w:widowControl w:val="0"/>
      <w:autoSpaceDE w:val="0"/>
      <w:autoSpaceDN w:val="0"/>
      <w:spacing w:after="0" w:line="240" w:lineRule="auto"/>
      <w:ind w:left="119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 Indent"/>
    <w:basedOn w:val="a"/>
    <w:link w:val="a4"/>
    <w:uiPriority w:val="99"/>
    <w:semiHidden/>
    <w:unhideWhenUsed/>
    <w:rsid w:val="005125E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25E7"/>
    <w:rPr>
      <w:rFonts w:ascii="Times New Roman" w:eastAsia="Times New Roman" w:hAnsi="Times New Roman" w:cs="Times New Roman"/>
      <w:lang w:bidi="ru-RU"/>
    </w:rPr>
  </w:style>
  <w:style w:type="paragraph" w:styleId="2">
    <w:name w:val="Body Text 2"/>
    <w:basedOn w:val="a"/>
    <w:link w:val="20"/>
    <w:unhideWhenUsed/>
    <w:rsid w:val="00080E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0E22"/>
  </w:style>
  <w:style w:type="character" w:customStyle="1" w:styleId="10">
    <w:name w:val="Заголовок 1 Знак"/>
    <w:basedOn w:val="a0"/>
    <w:link w:val="1"/>
    <w:rsid w:val="00080E22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080E2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E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80E22"/>
    <w:pPr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0E2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rsid w:val="00080E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80E22"/>
    <w:rPr>
      <w:rFonts w:ascii="Tahoma" w:eastAsia="Times New Roman" w:hAnsi="Tahoma" w:cs="Tahoma"/>
      <w:sz w:val="16"/>
      <w:szCs w:val="16"/>
    </w:rPr>
  </w:style>
  <w:style w:type="paragraph" w:customStyle="1" w:styleId="tekstob">
    <w:name w:val="tekstob"/>
    <w:basedOn w:val="a"/>
    <w:rsid w:val="000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0E2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nformat">
    <w:name w:val="ConsPlusNonformat"/>
    <w:rsid w:val="00080E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Plain Text"/>
    <w:basedOn w:val="a"/>
    <w:link w:val="aa"/>
    <w:rsid w:val="00080E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80E2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08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1"/>
    <w:qFormat/>
    <w:rsid w:val="00791E8C"/>
    <w:pPr>
      <w:widowControl w:val="0"/>
      <w:autoSpaceDE w:val="0"/>
      <w:autoSpaceDN w:val="0"/>
      <w:spacing w:after="0" w:line="240" w:lineRule="auto"/>
      <w:ind w:left="297" w:firstLine="540"/>
    </w:pPr>
    <w:rPr>
      <w:rFonts w:ascii="Times New Roman" w:eastAsia="Times New Roman" w:hAnsi="Times New Roman" w:cs="Times New Roman"/>
      <w:lang w:bidi="ru-RU"/>
    </w:rPr>
  </w:style>
  <w:style w:type="table" w:styleId="ac">
    <w:name w:val="Table Grid"/>
    <w:basedOn w:val="a1"/>
    <w:uiPriority w:val="59"/>
    <w:rsid w:val="00791E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72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0FFD"/>
  </w:style>
  <w:style w:type="paragraph" w:styleId="af">
    <w:name w:val="footer"/>
    <w:basedOn w:val="a"/>
    <w:link w:val="af0"/>
    <w:uiPriority w:val="99"/>
    <w:unhideWhenUsed/>
    <w:rsid w:val="0072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FFD"/>
  </w:style>
  <w:style w:type="character" w:styleId="af1">
    <w:name w:val="Hyperlink"/>
    <w:basedOn w:val="a0"/>
    <w:uiPriority w:val="99"/>
    <w:unhideWhenUsed/>
    <w:rsid w:val="007524B9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7524B9"/>
    <w:rPr>
      <w:color w:val="808080"/>
    </w:rPr>
  </w:style>
  <w:style w:type="table" w:customStyle="1" w:styleId="11">
    <w:name w:val="Сетка таблицы1"/>
    <w:basedOn w:val="a1"/>
    <w:uiPriority w:val="59"/>
    <w:rsid w:val="00DB7E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E22"/>
    <w:pPr>
      <w:keepNext/>
      <w:spacing w:after="0" w:line="240" w:lineRule="auto"/>
      <w:ind w:left="-84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080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0E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5125E7"/>
    <w:pPr>
      <w:widowControl w:val="0"/>
      <w:autoSpaceDE w:val="0"/>
      <w:autoSpaceDN w:val="0"/>
      <w:spacing w:after="0" w:line="240" w:lineRule="auto"/>
      <w:ind w:left="119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 Indent"/>
    <w:basedOn w:val="a"/>
    <w:link w:val="a4"/>
    <w:uiPriority w:val="99"/>
    <w:semiHidden/>
    <w:unhideWhenUsed/>
    <w:rsid w:val="005125E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25E7"/>
    <w:rPr>
      <w:rFonts w:ascii="Times New Roman" w:eastAsia="Times New Roman" w:hAnsi="Times New Roman" w:cs="Times New Roman"/>
      <w:lang w:bidi="ru-RU"/>
    </w:rPr>
  </w:style>
  <w:style w:type="paragraph" w:styleId="2">
    <w:name w:val="Body Text 2"/>
    <w:basedOn w:val="a"/>
    <w:link w:val="20"/>
    <w:unhideWhenUsed/>
    <w:rsid w:val="00080E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0E22"/>
  </w:style>
  <w:style w:type="character" w:customStyle="1" w:styleId="10">
    <w:name w:val="Заголовок 1 Знак"/>
    <w:basedOn w:val="a0"/>
    <w:link w:val="1"/>
    <w:rsid w:val="00080E22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080E2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E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80E22"/>
    <w:pPr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0E2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semiHidden/>
    <w:rsid w:val="00080E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80E22"/>
    <w:rPr>
      <w:rFonts w:ascii="Tahoma" w:eastAsia="Times New Roman" w:hAnsi="Tahoma" w:cs="Tahoma"/>
      <w:sz w:val="16"/>
      <w:szCs w:val="16"/>
    </w:rPr>
  </w:style>
  <w:style w:type="paragraph" w:customStyle="1" w:styleId="tekstob">
    <w:name w:val="tekstob"/>
    <w:basedOn w:val="a"/>
    <w:rsid w:val="000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80E2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nformat">
    <w:name w:val="ConsPlusNonformat"/>
    <w:rsid w:val="00080E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Plain Text"/>
    <w:basedOn w:val="a"/>
    <w:link w:val="aa"/>
    <w:rsid w:val="00080E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80E2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08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1"/>
    <w:qFormat/>
    <w:rsid w:val="00791E8C"/>
    <w:pPr>
      <w:widowControl w:val="0"/>
      <w:autoSpaceDE w:val="0"/>
      <w:autoSpaceDN w:val="0"/>
      <w:spacing w:after="0" w:line="240" w:lineRule="auto"/>
      <w:ind w:left="297" w:firstLine="540"/>
    </w:pPr>
    <w:rPr>
      <w:rFonts w:ascii="Times New Roman" w:eastAsia="Times New Roman" w:hAnsi="Times New Roman" w:cs="Times New Roman"/>
      <w:lang w:bidi="ru-RU"/>
    </w:rPr>
  </w:style>
  <w:style w:type="table" w:styleId="ac">
    <w:name w:val="Table Grid"/>
    <w:basedOn w:val="a1"/>
    <w:uiPriority w:val="59"/>
    <w:rsid w:val="00791E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72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0FFD"/>
  </w:style>
  <w:style w:type="paragraph" w:styleId="af">
    <w:name w:val="footer"/>
    <w:basedOn w:val="a"/>
    <w:link w:val="af0"/>
    <w:uiPriority w:val="99"/>
    <w:unhideWhenUsed/>
    <w:rsid w:val="0072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FFD"/>
  </w:style>
  <w:style w:type="character" w:styleId="af1">
    <w:name w:val="Hyperlink"/>
    <w:basedOn w:val="a0"/>
    <w:uiPriority w:val="99"/>
    <w:unhideWhenUsed/>
    <w:rsid w:val="007524B9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7524B9"/>
    <w:rPr>
      <w:color w:val="808080"/>
    </w:rPr>
  </w:style>
  <w:style w:type="table" w:customStyle="1" w:styleId="11">
    <w:name w:val="Сетка таблицы1"/>
    <w:basedOn w:val="a1"/>
    <w:uiPriority w:val="59"/>
    <w:rsid w:val="00DB7E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24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Пользователь</cp:lastModifiedBy>
  <cp:revision>51</cp:revision>
  <cp:lastPrinted>2018-08-14T14:45:00Z</cp:lastPrinted>
  <dcterms:created xsi:type="dcterms:W3CDTF">2018-03-16T09:31:00Z</dcterms:created>
  <dcterms:modified xsi:type="dcterms:W3CDTF">2018-08-15T08:59:00Z</dcterms:modified>
</cp:coreProperties>
</file>