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2D0" w:rsidRDefault="005F62D0" w:rsidP="005F62D0">
      <w:pPr>
        <w:tabs>
          <w:tab w:val="left" w:pos="5812"/>
        </w:tabs>
        <w:spacing w:line="240" w:lineRule="exact"/>
        <w:ind w:left="4536"/>
        <w:jc w:val="center"/>
      </w:pPr>
      <w:r>
        <w:rPr>
          <w:sz w:val="28"/>
          <w:szCs w:val="28"/>
        </w:rPr>
        <w:t>УТВЕРЖДЕНО</w:t>
      </w:r>
    </w:p>
    <w:p w:rsidR="005F62D0" w:rsidRDefault="005F62D0" w:rsidP="005F62D0">
      <w:pPr>
        <w:tabs>
          <w:tab w:val="left" w:pos="5812"/>
        </w:tabs>
        <w:spacing w:line="240" w:lineRule="exact"/>
        <w:ind w:left="4536"/>
        <w:rPr>
          <w:sz w:val="28"/>
          <w:szCs w:val="28"/>
        </w:rPr>
      </w:pPr>
    </w:p>
    <w:p w:rsidR="005F62D0" w:rsidRDefault="005F62D0" w:rsidP="005F62D0">
      <w:pPr>
        <w:spacing w:line="240" w:lineRule="exact"/>
        <w:ind w:left="4536"/>
      </w:pPr>
      <w:r>
        <w:rPr>
          <w:sz w:val="28"/>
          <w:szCs w:val="28"/>
        </w:rPr>
        <w:t xml:space="preserve">постановлением администрации Георгиевского муниципального округа </w:t>
      </w:r>
    </w:p>
    <w:p w:rsidR="005F62D0" w:rsidRDefault="005F62D0" w:rsidP="005F62D0">
      <w:pPr>
        <w:spacing w:line="240" w:lineRule="exact"/>
        <w:ind w:left="4536"/>
      </w:pPr>
      <w:r>
        <w:rPr>
          <w:sz w:val="28"/>
          <w:szCs w:val="28"/>
        </w:rPr>
        <w:t xml:space="preserve">Ставропольского края </w:t>
      </w:r>
    </w:p>
    <w:p w:rsidR="005F62D0" w:rsidRDefault="005F62D0" w:rsidP="005F62D0">
      <w:pPr>
        <w:ind w:left="4536"/>
      </w:pPr>
      <w:r>
        <w:rPr>
          <w:sz w:val="28"/>
          <w:szCs w:val="28"/>
        </w:rPr>
        <w:t>от 10 ноября 2023 г. № 3652</w:t>
      </w:r>
    </w:p>
    <w:p w:rsidR="005F62D0" w:rsidRDefault="005F62D0" w:rsidP="005F62D0">
      <w:pPr>
        <w:ind w:left="4536"/>
        <w:rPr>
          <w:sz w:val="28"/>
          <w:szCs w:val="28"/>
        </w:rPr>
      </w:pPr>
    </w:p>
    <w:p w:rsidR="005F62D0" w:rsidRDefault="005F62D0" w:rsidP="005F62D0">
      <w:pPr>
        <w:ind w:left="4536"/>
        <w:rPr>
          <w:sz w:val="28"/>
          <w:szCs w:val="28"/>
        </w:rPr>
      </w:pPr>
    </w:p>
    <w:p w:rsidR="005F62D0" w:rsidRDefault="005F62D0" w:rsidP="005F62D0">
      <w:pPr>
        <w:ind w:left="4536"/>
        <w:rPr>
          <w:sz w:val="28"/>
          <w:szCs w:val="28"/>
        </w:rPr>
      </w:pPr>
    </w:p>
    <w:p w:rsidR="005F62D0" w:rsidRDefault="005F62D0" w:rsidP="005F62D0">
      <w:pPr>
        <w:ind w:left="4536"/>
        <w:rPr>
          <w:sz w:val="28"/>
          <w:szCs w:val="28"/>
        </w:rPr>
      </w:pPr>
    </w:p>
    <w:p w:rsidR="005F62D0" w:rsidRDefault="005F62D0" w:rsidP="005F62D0">
      <w:pPr>
        <w:spacing w:line="240" w:lineRule="exact"/>
        <w:jc w:val="center"/>
      </w:pPr>
      <w:r>
        <w:rPr>
          <w:sz w:val="28"/>
          <w:szCs w:val="28"/>
        </w:rPr>
        <w:t xml:space="preserve">ПОЛОЖЕНИЕ </w:t>
      </w:r>
    </w:p>
    <w:p w:rsidR="005F62D0" w:rsidRDefault="005F62D0" w:rsidP="005F62D0">
      <w:pPr>
        <w:spacing w:line="240" w:lineRule="exact"/>
        <w:jc w:val="center"/>
        <w:rPr>
          <w:sz w:val="28"/>
          <w:szCs w:val="28"/>
        </w:rPr>
      </w:pPr>
    </w:p>
    <w:p w:rsidR="005F62D0" w:rsidRDefault="005F62D0" w:rsidP="005F62D0">
      <w:pPr>
        <w:spacing w:line="240" w:lineRule="exact"/>
        <w:jc w:val="center"/>
      </w:pPr>
      <w:r>
        <w:rPr>
          <w:sz w:val="28"/>
          <w:szCs w:val="28"/>
        </w:rPr>
        <w:t xml:space="preserve">о межведомственной комиссии по вопросам профилактики нарушений трудовых прав работников в организациях </w:t>
      </w:r>
      <w:bookmarkStart w:id="0" w:name="_Hlk147742866"/>
      <w:r>
        <w:rPr>
          <w:sz w:val="28"/>
          <w:szCs w:val="28"/>
        </w:rPr>
        <w:t>и у индивидуальных предпринимателей, осуществляющих деятельность на территории Георгиевского муниципального округа Ставропольского края</w:t>
      </w:r>
      <w:bookmarkEnd w:id="0"/>
    </w:p>
    <w:p w:rsidR="005F62D0" w:rsidRDefault="005F62D0" w:rsidP="005F62D0">
      <w:pPr>
        <w:jc w:val="center"/>
        <w:rPr>
          <w:sz w:val="28"/>
          <w:szCs w:val="28"/>
        </w:rPr>
      </w:pPr>
    </w:p>
    <w:p w:rsidR="005F62D0" w:rsidRDefault="005F62D0" w:rsidP="005F62D0">
      <w:pPr>
        <w:jc w:val="center"/>
        <w:rPr>
          <w:sz w:val="28"/>
          <w:szCs w:val="28"/>
        </w:rPr>
      </w:pPr>
    </w:p>
    <w:p w:rsidR="005F62D0" w:rsidRDefault="005F62D0" w:rsidP="005F62D0">
      <w:pPr>
        <w:pStyle w:val="ListParagraph"/>
        <w:numPr>
          <w:ilvl w:val="0"/>
          <w:numId w:val="1"/>
        </w:numPr>
        <w:tabs>
          <w:tab w:val="left" w:pos="3420"/>
          <w:tab w:val="left" w:pos="3780"/>
        </w:tabs>
        <w:ind w:left="3420" w:firstLine="0"/>
      </w:pPr>
      <w:r>
        <w:rPr>
          <w:sz w:val="28"/>
          <w:szCs w:val="28"/>
        </w:rPr>
        <w:t>Общие положения</w:t>
      </w:r>
    </w:p>
    <w:p w:rsidR="005F62D0" w:rsidRDefault="005F62D0" w:rsidP="005F62D0">
      <w:pPr>
        <w:pStyle w:val="ListParagraph"/>
        <w:tabs>
          <w:tab w:val="left" w:pos="3686"/>
        </w:tabs>
        <w:ind w:left="567"/>
        <w:rPr>
          <w:sz w:val="28"/>
          <w:szCs w:val="28"/>
        </w:rPr>
      </w:pPr>
    </w:p>
    <w:p w:rsidR="005F62D0" w:rsidRDefault="005F62D0" w:rsidP="005F62D0">
      <w:pPr>
        <w:pStyle w:val="ListParagraph"/>
        <w:numPr>
          <w:ilvl w:val="0"/>
          <w:numId w:val="2"/>
        </w:numPr>
        <w:tabs>
          <w:tab w:val="left" w:pos="993"/>
        </w:tabs>
        <w:ind w:left="0" w:firstLine="709"/>
        <w:jc w:val="both"/>
      </w:pPr>
      <w:r>
        <w:rPr>
          <w:sz w:val="28"/>
          <w:szCs w:val="28"/>
        </w:rPr>
        <w:t xml:space="preserve">Межведомственная комиссия по вопросам профилактики нарушений трудовых прав работников в организациях и у индивидуальных предпринимателей, осуществляющих деятельность на территории Георгиевского муниципального округа Ставропольского края (далее – комиссия, округ), является координационным органом, созданным в целях обеспечения взаимодействия администрации округа,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территориальных объединений профсоюзов, объединений работодателей при решении вопросов, связанных с восстановлением нарушенных трудовых прав работников, снижением неформальной занятости населения и легализацией трудовых отношений в организациях и у индивидуальных предпринимателей, осуществляющих деятельность на территории Георгиевского муниципального округа Ставропольского края (далее соответственно – организации, индивидуальные предприниматели).   </w:t>
      </w:r>
    </w:p>
    <w:p w:rsidR="005F62D0" w:rsidRDefault="005F62D0" w:rsidP="005F62D0">
      <w:pPr>
        <w:pStyle w:val="ListParagraph"/>
        <w:numPr>
          <w:ilvl w:val="0"/>
          <w:numId w:val="2"/>
        </w:numPr>
        <w:tabs>
          <w:tab w:val="left" w:pos="993"/>
        </w:tabs>
        <w:ind w:left="0" w:firstLine="709"/>
        <w:jc w:val="both"/>
      </w:pPr>
      <w:r>
        <w:rPr>
          <w:sz w:val="28"/>
          <w:szCs w:val="28"/>
        </w:rPr>
        <w:t>Комиссия в своей деятельности руководствуется Конституцией Российской Федерации, федеральными законами, другими нормативными правовыми актами Российской Федерации, Уставом (Основным Законом) Ставропольского края, законами Ставропольского края, иными правовыми актами Ставропольского края, Уставом Георгиевского муниципального округа Ставропольского края, постановлениями и распоряжениями администрации округа, а также настоящим Положением.</w:t>
      </w:r>
    </w:p>
    <w:p w:rsidR="005F62D0" w:rsidRDefault="005F62D0" w:rsidP="005F62D0">
      <w:pPr>
        <w:pStyle w:val="ListParagraph"/>
        <w:tabs>
          <w:tab w:val="left" w:pos="993"/>
        </w:tabs>
        <w:ind w:left="709"/>
        <w:jc w:val="both"/>
        <w:rPr>
          <w:sz w:val="28"/>
          <w:szCs w:val="28"/>
        </w:rPr>
      </w:pPr>
    </w:p>
    <w:p w:rsidR="005F62D0" w:rsidRDefault="005F62D0" w:rsidP="005F62D0">
      <w:pPr>
        <w:pStyle w:val="ListParagraph"/>
        <w:numPr>
          <w:ilvl w:val="0"/>
          <w:numId w:val="1"/>
        </w:numPr>
        <w:ind w:left="567" w:hanging="207"/>
        <w:jc w:val="center"/>
      </w:pPr>
      <w:r>
        <w:rPr>
          <w:sz w:val="28"/>
          <w:szCs w:val="28"/>
        </w:rPr>
        <w:t>Основные задачи и функции комиссии</w:t>
      </w:r>
    </w:p>
    <w:p w:rsidR="005F62D0" w:rsidRDefault="005F62D0" w:rsidP="005F62D0">
      <w:pPr>
        <w:pStyle w:val="ListParagraph"/>
        <w:ind w:left="567"/>
        <w:rPr>
          <w:sz w:val="28"/>
          <w:szCs w:val="28"/>
        </w:rPr>
      </w:pPr>
    </w:p>
    <w:p w:rsidR="005F62D0" w:rsidRDefault="005F62D0" w:rsidP="005F62D0">
      <w:pPr>
        <w:pStyle w:val="ListParagraph"/>
        <w:numPr>
          <w:ilvl w:val="0"/>
          <w:numId w:val="2"/>
        </w:numPr>
        <w:tabs>
          <w:tab w:val="left" w:pos="1134"/>
        </w:tabs>
        <w:ind w:left="0" w:firstLine="709"/>
      </w:pPr>
      <w:r>
        <w:rPr>
          <w:sz w:val="28"/>
          <w:szCs w:val="28"/>
        </w:rPr>
        <w:t>Основными задачами комиссии являются:</w:t>
      </w:r>
    </w:p>
    <w:p w:rsidR="005F62D0" w:rsidRDefault="005F62D0" w:rsidP="005F62D0">
      <w:pPr>
        <w:pStyle w:val="ListParagraph"/>
        <w:tabs>
          <w:tab w:val="left" w:pos="1134"/>
        </w:tabs>
        <w:ind w:left="0" w:firstLine="709"/>
        <w:jc w:val="both"/>
      </w:pPr>
      <w:r>
        <w:rPr>
          <w:sz w:val="28"/>
          <w:szCs w:val="28"/>
        </w:rPr>
        <w:lastRenderedPageBreak/>
        <w:t>1) координация деятельности органов, указанных в пункте 1 настоящего Положения, по вопросам защиты трудовых прав работников в организациях и у индивидуальных предпринимателей;</w:t>
      </w:r>
    </w:p>
    <w:p w:rsidR="005F62D0" w:rsidRDefault="005F62D0" w:rsidP="005F62D0">
      <w:pPr>
        <w:pStyle w:val="ListParagraph"/>
        <w:tabs>
          <w:tab w:val="left" w:pos="1134"/>
        </w:tabs>
        <w:ind w:left="0" w:firstLine="709"/>
        <w:jc w:val="both"/>
      </w:pPr>
      <w:r>
        <w:rPr>
          <w:sz w:val="28"/>
          <w:szCs w:val="28"/>
        </w:rPr>
        <w:t>2) разработка предложений, направленных на снижение уровня неформальной занятости населения и легализацию трудовых отношений в организациях и у индивидуальных предпринимателей.</w:t>
      </w:r>
    </w:p>
    <w:p w:rsidR="005F62D0" w:rsidRDefault="005F62D0" w:rsidP="005F62D0">
      <w:pPr>
        <w:pStyle w:val="ListParagraph"/>
        <w:tabs>
          <w:tab w:val="left" w:pos="1134"/>
        </w:tabs>
        <w:ind w:left="0" w:firstLine="709"/>
        <w:jc w:val="both"/>
        <w:rPr>
          <w:sz w:val="28"/>
          <w:szCs w:val="28"/>
        </w:rPr>
      </w:pPr>
    </w:p>
    <w:p w:rsidR="005F62D0" w:rsidRDefault="005F62D0" w:rsidP="005F62D0">
      <w:pPr>
        <w:pStyle w:val="ListParagraph"/>
        <w:tabs>
          <w:tab w:val="left" w:pos="1134"/>
        </w:tabs>
        <w:ind w:left="0" w:firstLine="709"/>
        <w:jc w:val="both"/>
      </w:pPr>
      <w:r>
        <w:rPr>
          <w:sz w:val="28"/>
          <w:szCs w:val="28"/>
        </w:rPr>
        <w:t>4. Комиссия в целях реализации возложенных на неё основных задач осуществляет следующие функции:</w:t>
      </w:r>
    </w:p>
    <w:p w:rsidR="005F62D0" w:rsidRDefault="005F62D0" w:rsidP="005F62D0">
      <w:pPr>
        <w:pStyle w:val="ListParagraph"/>
        <w:tabs>
          <w:tab w:val="left" w:pos="1134"/>
        </w:tabs>
        <w:ind w:left="0" w:firstLine="709"/>
        <w:jc w:val="both"/>
      </w:pPr>
      <w:r>
        <w:rPr>
          <w:sz w:val="28"/>
          <w:szCs w:val="28"/>
        </w:rPr>
        <w:t>1) содействие соблюдению прав в организациях и у индивидуальных предпринимателей на своевременную и в полном размере выплату заработной платы, в том числе проведению в установленные сроки индексации заработной платы работников;</w:t>
      </w:r>
    </w:p>
    <w:p w:rsidR="005F62D0" w:rsidRDefault="005F62D0" w:rsidP="005F62D0">
      <w:pPr>
        <w:pStyle w:val="ListParagraph"/>
        <w:tabs>
          <w:tab w:val="left" w:pos="1134"/>
        </w:tabs>
        <w:ind w:left="0" w:firstLine="709"/>
        <w:jc w:val="both"/>
      </w:pPr>
      <w:r>
        <w:rPr>
          <w:sz w:val="28"/>
          <w:szCs w:val="28"/>
        </w:rPr>
        <w:t>2) рассматривает вопросы:</w:t>
      </w:r>
    </w:p>
    <w:p w:rsidR="005F62D0" w:rsidRDefault="005F62D0" w:rsidP="005F62D0">
      <w:pPr>
        <w:pStyle w:val="ListParagraph"/>
        <w:tabs>
          <w:tab w:val="left" w:pos="1134"/>
        </w:tabs>
        <w:ind w:left="0" w:firstLine="709"/>
        <w:jc w:val="both"/>
      </w:pPr>
      <w:r>
        <w:rPr>
          <w:sz w:val="28"/>
          <w:szCs w:val="28"/>
        </w:rPr>
        <w:t xml:space="preserve">соблюдения в организациях и у индивидуальных предпринимателей предусмотренного трудовым законодательством запрета на ограничение трудовых прав и гарантий граждан в зависимости от возраста, а также реализации мер, направленных на сохранение и развитие занятости граждан </w:t>
      </w:r>
      <w:proofErr w:type="spellStart"/>
      <w:r>
        <w:rPr>
          <w:sz w:val="28"/>
          <w:szCs w:val="28"/>
        </w:rPr>
        <w:t>предпенсионного</w:t>
      </w:r>
      <w:proofErr w:type="spellEnd"/>
      <w:r>
        <w:rPr>
          <w:sz w:val="28"/>
          <w:szCs w:val="28"/>
        </w:rPr>
        <w:t xml:space="preserve"> возраста;</w:t>
      </w:r>
    </w:p>
    <w:p w:rsidR="005F62D0" w:rsidRDefault="005F62D0" w:rsidP="005F62D0">
      <w:pPr>
        <w:pStyle w:val="ListParagraph"/>
        <w:tabs>
          <w:tab w:val="left" w:pos="1134"/>
        </w:tabs>
        <w:ind w:left="0" w:firstLine="709"/>
        <w:jc w:val="both"/>
      </w:pPr>
      <w:r>
        <w:rPr>
          <w:sz w:val="28"/>
          <w:szCs w:val="28"/>
        </w:rPr>
        <w:t xml:space="preserve"> уплаты хозяйствующими субъектами страховых взносов в государственные внебюджетные фонды Российской Федерации;</w:t>
      </w:r>
    </w:p>
    <w:p w:rsidR="005F62D0" w:rsidRDefault="005F62D0" w:rsidP="005F62D0">
      <w:pPr>
        <w:pStyle w:val="ListParagraph"/>
        <w:tabs>
          <w:tab w:val="left" w:pos="1134"/>
        </w:tabs>
        <w:ind w:left="0" w:firstLine="709"/>
        <w:jc w:val="both"/>
      </w:pPr>
      <w:r>
        <w:rPr>
          <w:sz w:val="28"/>
          <w:szCs w:val="28"/>
        </w:rPr>
        <w:t xml:space="preserve">координации деятельности администрации округа, правоохранительных органов и контрольно-надзорных органов по осуществлению мероприятий, направленных на легализацию трудовых отношений работников в организациях и у индивидуальных предпринимателей; </w:t>
      </w:r>
    </w:p>
    <w:p w:rsidR="005F62D0" w:rsidRDefault="005F62D0" w:rsidP="005F62D0">
      <w:pPr>
        <w:pStyle w:val="ListParagraph"/>
        <w:tabs>
          <w:tab w:val="left" w:pos="1134"/>
        </w:tabs>
        <w:ind w:left="0" w:firstLine="709"/>
        <w:jc w:val="both"/>
      </w:pPr>
      <w:r>
        <w:rPr>
          <w:sz w:val="28"/>
          <w:szCs w:val="28"/>
        </w:rPr>
        <w:t>3) готовит предложения о рассмотрении в установленном законодательством Российской Федерации порядке в правоохранительных и контрольно-надзорных органах материалов о действиях хозяйствующих субъектов, нарушающих трудовые права работников в организациях и у индивидуальных предпринимателей;</w:t>
      </w:r>
    </w:p>
    <w:p w:rsidR="005F62D0" w:rsidRDefault="005F62D0" w:rsidP="005F62D0">
      <w:pPr>
        <w:pStyle w:val="ListParagraph"/>
        <w:tabs>
          <w:tab w:val="left" w:pos="1134"/>
        </w:tabs>
        <w:ind w:left="0" w:firstLine="709"/>
        <w:jc w:val="both"/>
      </w:pPr>
      <w:r>
        <w:rPr>
          <w:sz w:val="28"/>
          <w:szCs w:val="28"/>
        </w:rPr>
        <w:t>4) формирует предложения по повышению эффективности мер, направленных на снижение уровня неформальной занятости и легализацию трудовых отношений в организациях и у индивидуальных предпринимателей по вопросам, входящим в компетенцию комиссии, требующим решения Главы Георгиевского муниципального округа Ставропольского края.</w:t>
      </w:r>
    </w:p>
    <w:p w:rsidR="005F62D0" w:rsidRDefault="005F62D0" w:rsidP="005F62D0">
      <w:pPr>
        <w:pStyle w:val="ListParagraph"/>
        <w:tabs>
          <w:tab w:val="left" w:pos="1134"/>
        </w:tabs>
        <w:ind w:left="0"/>
        <w:rPr>
          <w:sz w:val="28"/>
          <w:szCs w:val="28"/>
        </w:rPr>
      </w:pPr>
    </w:p>
    <w:p w:rsidR="005F62D0" w:rsidRDefault="005F62D0" w:rsidP="005F62D0">
      <w:pPr>
        <w:pStyle w:val="ListParagraph"/>
        <w:numPr>
          <w:ilvl w:val="0"/>
          <w:numId w:val="1"/>
        </w:numPr>
        <w:ind w:hanging="371"/>
        <w:jc w:val="center"/>
      </w:pPr>
      <w:r>
        <w:rPr>
          <w:sz w:val="28"/>
          <w:szCs w:val="28"/>
        </w:rPr>
        <w:t xml:space="preserve"> Права комиссии</w:t>
      </w:r>
    </w:p>
    <w:p w:rsidR="005F62D0" w:rsidRDefault="005F62D0" w:rsidP="005F62D0">
      <w:pPr>
        <w:pStyle w:val="ListParagraph"/>
        <w:ind w:left="1080"/>
        <w:rPr>
          <w:sz w:val="28"/>
          <w:szCs w:val="28"/>
          <w:lang w:val="en-US"/>
        </w:rPr>
      </w:pPr>
    </w:p>
    <w:p w:rsidR="005F62D0" w:rsidRDefault="005F62D0" w:rsidP="005F62D0">
      <w:pPr>
        <w:pStyle w:val="ListParagraph"/>
        <w:numPr>
          <w:ilvl w:val="0"/>
          <w:numId w:val="3"/>
        </w:numPr>
        <w:ind w:left="0" w:firstLine="709"/>
        <w:jc w:val="both"/>
      </w:pPr>
      <w:r>
        <w:rPr>
          <w:sz w:val="28"/>
          <w:szCs w:val="28"/>
        </w:rPr>
        <w:t>Комиссия для решения возложенных на нее основных задач имеет право:</w:t>
      </w:r>
    </w:p>
    <w:p w:rsidR="005F62D0" w:rsidRDefault="005F62D0" w:rsidP="005F62D0">
      <w:pPr>
        <w:pStyle w:val="ListParagraph"/>
        <w:ind w:left="0" w:firstLine="709"/>
        <w:jc w:val="both"/>
      </w:pPr>
      <w:r>
        <w:rPr>
          <w:sz w:val="28"/>
          <w:szCs w:val="28"/>
        </w:rPr>
        <w:t>1) запрашивать и получать в установленном порядке у органов, указанных в пункте 1 настоящего Положения, а также у руководителей организаций и индивидуальных предпринимателей, осуществляющих деятельность на территории округа необходимые материалы и информацию по вопросам, отнесенным к ее компетенции;</w:t>
      </w:r>
    </w:p>
    <w:p w:rsidR="005F62D0" w:rsidRDefault="005F62D0" w:rsidP="005F62D0">
      <w:pPr>
        <w:pStyle w:val="ListParagraph"/>
        <w:ind w:left="0" w:firstLine="709"/>
        <w:jc w:val="both"/>
      </w:pPr>
      <w:r>
        <w:rPr>
          <w:sz w:val="28"/>
          <w:szCs w:val="28"/>
        </w:rPr>
        <w:lastRenderedPageBreak/>
        <w:t>2) приглашать на свои заседания и заслушивать должностных лиц органов, указанных в пункте 1 настоящего Положения, в согласованном с ними порядке по вопросам, относящимся к компетенции комиссии;</w:t>
      </w:r>
    </w:p>
    <w:p w:rsidR="005F62D0" w:rsidRDefault="005F62D0" w:rsidP="005F62D0">
      <w:pPr>
        <w:pStyle w:val="ListParagraph"/>
        <w:ind w:left="0" w:firstLine="709"/>
        <w:jc w:val="both"/>
      </w:pPr>
      <w:r>
        <w:rPr>
          <w:sz w:val="28"/>
          <w:szCs w:val="28"/>
        </w:rPr>
        <w:t>3) заслушивать руководителей организаций и индивидуальных предпринимателей, осуществляющих деятельность на территории округа по вопросам, касающимся выполнения решений комиссии;</w:t>
      </w:r>
    </w:p>
    <w:p w:rsidR="005F62D0" w:rsidRDefault="005F62D0" w:rsidP="005F62D0">
      <w:pPr>
        <w:pStyle w:val="ListParagraph"/>
        <w:ind w:left="0" w:firstLine="709"/>
        <w:jc w:val="both"/>
      </w:pPr>
      <w:r>
        <w:rPr>
          <w:sz w:val="28"/>
          <w:szCs w:val="28"/>
        </w:rPr>
        <w:t>4) создавать рабочие группы для решения вопросов, входящих в компетенцию комиссии, и определять порядок работы этих групп;</w:t>
      </w:r>
    </w:p>
    <w:p w:rsidR="005F62D0" w:rsidRDefault="005F62D0" w:rsidP="005F62D0">
      <w:pPr>
        <w:pStyle w:val="ListParagraph"/>
        <w:ind w:left="0" w:firstLine="709"/>
        <w:jc w:val="both"/>
      </w:pPr>
      <w:r>
        <w:rPr>
          <w:sz w:val="28"/>
          <w:szCs w:val="28"/>
        </w:rPr>
        <w:t>5) осуществлять контроль за ходом выполнения решений комиссии.</w:t>
      </w:r>
    </w:p>
    <w:p w:rsidR="005F62D0" w:rsidRDefault="005F62D0" w:rsidP="005F62D0">
      <w:pPr>
        <w:pStyle w:val="ListParagraph"/>
        <w:ind w:left="0" w:firstLine="709"/>
        <w:jc w:val="both"/>
        <w:rPr>
          <w:sz w:val="28"/>
          <w:szCs w:val="28"/>
        </w:rPr>
      </w:pPr>
    </w:p>
    <w:p w:rsidR="005F62D0" w:rsidRDefault="005F62D0" w:rsidP="005F62D0">
      <w:pPr>
        <w:pStyle w:val="ListParagraph"/>
        <w:tabs>
          <w:tab w:val="left" w:pos="284"/>
          <w:tab w:val="left" w:pos="3240"/>
          <w:tab w:val="left" w:pos="3600"/>
          <w:tab w:val="left" w:pos="3780"/>
          <w:tab w:val="left" w:pos="4320"/>
          <w:tab w:val="left" w:pos="5040"/>
        </w:tabs>
        <w:jc w:val="center"/>
      </w:pPr>
      <w:r>
        <w:rPr>
          <w:sz w:val="28"/>
          <w:szCs w:val="28"/>
          <w:lang w:val="en-US"/>
        </w:rPr>
        <w:t>IV</w:t>
      </w:r>
      <w:r>
        <w:rPr>
          <w:sz w:val="28"/>
          <w:szCs w:val="28"/>
        </w:rPr>
        <w:t>. Состав комиссии</w:t>
      </w:r>
    </w:p>
    <w:p w:rsidR="005F62D0" w:rsidRDefault="005F62D0" w:rsidP="005F62D0">
      <w:pPr>
        <w:pStyle w:val="ListParagraph"/>
        <w:ind w:left="1080"/>
        <w:rPr>
          <w:sz w:val="28"/>
          <w:szCs w:val="28"/>
        </w:rPr>
      </w:pPr>
    </w:p>
    <w:p w:rsidR="005F62D0" w:rsidRDefault="005F62D0" w:rsidP="005F62D0">
      <w:pPr>
        <w:pStyle w:val="ListParagraph"/>
        <w:tabs>
          <w:tab w:val="left" w:pos="851"/>
          <w:tab w:val="left" w:pos="1134"/>
          <w:tab w:val="left" w:pos="1560"/>
        </w:tabs>
        <w:ind w:left="0" w:firstLine="709"/>
        <w:jc w:val="both"/>
      </w:pPr>
      <w:r>
        <w:rPr>
          <w:sz w:val="28"/>
          <w:szCs w:val="28"/>
        </w:rPr>
        <w:t>6. Состав комиссии утверждается постановлением администрации Георгиевского муниципального округа Ставропольского края. В состав комиссии входит председатель комиссии, заместитель председателя комиссии, секретарь комиссии и члены комиссии.</w:t>
      </w:r>
    </w:p>
    <w:p w:rsidR="005F62D0" w:rsidRDefault="005F62D0" w:rsidP="005F62D0">
      <w:pPr>
        <w:pStyle w:val="ListParagraph"/>
        <w:tabs>
          <w:tab w:val="left" w:pos="851"/>
          <w:tab w:val="left" w:pos="1134"/>
          <w:tab w:val="left" w:pos="1560"/>
        </w:tabs>
        <w:ind w:left="0" w:firstLine="709"/>
        <w:jc w:val="both"/>
      </w:pPr>
      <w:r>
        <w:rPr>
          <w:sz w:val="28"/>
          <w:szCs w:val="28"/>
        </w:rPr>
        <w:t>В состав комиссии включаются представители администрации округа,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территориальных объединений профсоюзов, объединений работодателей и иных организаций и общественных объединений.</w:t>
      </w:r>
    </w:p>
    <w:p w:rsidR="005F62D0" w:rsidRDefault="005F62D0" w:rsidP="005F62D0">
      <w:pPr>
        <w:pStyle w:val="ListParagraph"/>
        <w:tabs>
          <w:tab w:val="left" w:pos="851"/>
          <w:tab w:val="left" w:pos="1134"/>
          <w:tab w:val="left" w:pos="1560"/>
        </w:tabs>
        <w:ind w:left="709"/>
        <w:jc w:val="both"/>
        <w:rPr>
          <w:sz w:val="28"/>
          <w:szCs w:val="28"/>
        </w:rPr>
      </w:pPr>
    </w:p>
    <w:p w:rsidR="005F62D0" w:rsidRDefault="005F62D0" w:rsidP="005F62D0">
      <w:pPr>
        <w:pStyle w:val="ListParagraph"/>
        <w:ind w:left="360"/>
        <w:jc w:val="center"/>
      </w:pPr>
      <w:r>
        <w:rPr>
          <w:sz w:val="28"/>
          <w:szCs w:val="28"/>
          <w:lang w:val="en-US"/>
        </w:rPr>
        <w:t>V</w:t>
      </w:r>
      <w:r>
        <w:rPr>
          <w:sz w:val="28"/>
          <w:szCs w:val="28"/>
        </w:rPr>
        <w:t>. Организация работы комиссии</w:t>
      </w:r>
    </w:p>
    <w:p w:rsidR="005F62D0" w:rsidRDefault="005F62D0" w:rsidP="005F62D0">
      <w:pPr>
        <w:pStyle w:val="ListParagraph"/>
        <w:ind w:left="360"/>
        <w:jc w:val="center"/>
        <w:rPr>
          <w:sz w:val="28"/>
          <w:szCs w:val="28"/>
        </w:rPr>
      </w:pPr>
    </w:p>
    <w:p w:rsidR="005F62D0" w:rsidRDefault="005F62D0" w:rsidP="005F62D0">
      <w:pPr>
        <w:pStyle w:val="ListParagraph"/>
        <w:tabs>
          <w:tab w:val="left" w:pos="993"/>
          <w:tab w:val="left" w:pos="1276"/>
        </w:tabs>
        <w:ind w:left="0" w:firstLine="710"/>
        <w:jc w:val="both"/>
      </w:pPr>
      <w:r>
        <w:rPr>
          <w:sz w:val="28"/>
          <w:szCs w:val="28"/>
        </w:rPr>
        <w:t>7. Заседания комиссии проводятся по мере необходимости, но не реже одного раза в квартал.</w:t>
      </w:r>
    </w:p>
    <w:p w:rsidR="005F62D0" w:rsidRDefault="005F62D0" w:rsidP="005F62D0">
      <w:pPr>
        <w:pStyle w:val="ListParagraph"/>
        <w:tabs>
          <w:tab w:val="left" w:pos="993"/>
          <w:tab w:val="left" w:pos="1276"/>
        </w:tabs>
        <w:ind w:left="0" w:firstLine="710"/>
        <w:jc w:val="both"/>
        <w:rPr>
          <w:sz w:val="28"/>
          <w:szCs w:val="28"/>
        </w:rPr>
      </w:pPr>
    </w:p>
    <w:p w:rsidR="005F62D0" w:rsidRDefault="005F62D0" w:rsidP="005F62D0">
      <w:pPr>
        <w:pStyle w:val="ListParagraph"/>
        <w:tabs>
          <w:tab w:val="left" w:pos="993"/>
          <w:tab w:val="left" w:pos="1276"/>
        </w:tabs>
        <w:ind w:left="0" w:firstLine="710"/>
        <w:jc w:val="both"/>
      </w:pPr>
      <w:r>
        <w:rPr>
          <w:sz w:val="28"/>
          <w:szCs w:val="28"/>
        </w:rPr>
        <w:t>8.</w:t>
      </w:r>
      <w:r>
        <w:rPr>
          <w:sz w:val="28"/>
          <w:szCs w:val="28"/>
        </w:rPr>
        <w:tab/>
        <w:t>Заседание комиссии считается правомочным, если на нем присутствует более половины ее членов. Члены комиссии участвуют в её работе лично, без права замены. В случае отсутствия члена комиссии на её заседании, он имеет право представлять свое мнение по рассматриваемым вопросам в письменной форме.</w:t>
      </w:r>
    </w:p>
    <w:p w:rsidR="005F62D0" w:rsidRDefault="005F62D0" w:rsidP="005F62D0">
      <w:pPr>
        <w:pStyle w:val="ListParagraph"/>
        <w:tabs>
          <w:tab w:val="left" w:pos="993"/>
          <w:tab w:val="left" w:pos="1276"/>
        </w:tabs>
        <w:ind w:left="0" w:firstLine="710"/>
        <w:jc w:val="both"/>
        <w:rPr>
          <w:sz w:val="28"/>
          <w:szCs w:val="28"/>
        </w:rPr>
      </w:pPr>
    </w:p>
    <w:p w:rsidR="005F62D0" w:rsidRDefault="005F62D0" w:rsidP="005F62D0">
      <w:pPr>
        <w:pStyle w:val="ListParagraph"/>
        <w:tabs>
          <w:tab w:val="left" w:pos="993"/>
          <w:tab w:val="left" w:pos="1276"/>
        </w:tabs>
        <w:ind w:left="0" w:firstLine="710"/>
        <w:jc w:val="both"/>
      </w:pPr>
      <w:r>
        <w:rPr>
          <w:sz w:val="28"/>
          <w:szCs w:val="28"/>
        </w:rPr>
        <w:t xml:space="preserve">9. Председатель комиссии: </w:t>
      </w:r>
    </w:p>
    <w:p w:rsidR="005F62D0" w:rsidRDefault="005F62D0" w:rsidP="005F62D0">
      <w:pPr>
        <w:pStyle w:val="ListParagraph"/>
        <w:tabs>
          <w:tab w:val="left" w:pos="993"/>
        </w:tabs>
        <w:ind w:left="709"/>
        <w:jc w:val="both"/>
      </w:pPr>
      <w:r>
        <w:rPr>
          <w:sz w:val="28"/>
          <w:szCs w:val="28"/>
        </w:rPr>
        <w:t>1) руководит деятельностью комиссии;</w:t>
      </w:r>
    </w:p>
    <w:p w:rsidR="005F62D0" w:rsidRDefault="005F62D0" w:rsidP="005F62D0">
      <w:pPr>
        <w:pStyle w:val="ListParagraph"/>
        <w:tabs>
          <w:tab w:val="left" w:pos="993"/>
        </w:tabs>
        <w:ind w:left="709"/>
        <w:jc w:val="both"/>
      </w:pPr>
      <w:r>
        <w:rPr>
          <w:sz w:val="28"/>
          <w:szCs w:val="28"/>
        </w:rPr>
        <w:t>2) определяет место, дату и время проведения заседания комиссии;</w:t>
      </w:r>
    </w:p>
    <w:p w:rsidR="005F62D0" w:rsidRDefault="005F62D0" w:rsidP="005F62D0">
      <w:pPr>
        <w:pStyle w:val="ListParagraph"/>
        <w:tabs>
          <w:tab w:val="left" w:pos="993"/>
        </w:tabs>
        <w:ind w:left="709"/>
        <w:jc w:val="both"/>
      </w:pPr>
      <w:r>
        <w:rPr>
          <w:sz w:val="28"/>
          <w:szCs w:val="28"/>
        </w:rPr>
        <w:t>3) утверждает планы работы комиссии;</w:t>
      </w:r>
    </w:p>
    <w:p w:rsidR="005F62D0" w:rsidRDefault="005F62D0" w:rsidP="005F62D0">
      <w:pPr>
        <w:pStyle w:val="ListParagraph"/>
        <w:tabs>
          <w:tab w:val="left" w:pos="993"/>
        </w:tabs>
        <w:ind w:left="709"/>
        <w:jc w:val="both"/>
      </w:pPr>
      <w:r>
        <w:rPr>
          <w:sz w:val="28"/>
          <w:szCs w:val="28"/>
        </w:rPr>
        <w:t>4) председательствует на заседаниях комиссии;</w:t>
      </w:r>
    </w:p>
    <w:p w:rsidR="005F62D0" w:rsidRDefault="005F62D0" w:rsidP="005F62D0">
      <w:pPr>
        <w:pStyle w:val="ListParagraph"/>
        <w:tabs>
          <w:tab w:val="left" w:pos="993"/>
        </w:tabs>
        <w:ind w:left="709"/>
        <w:jc w:val="both"/>
      </w:pPr>
      <w:r>
        <w:rPr>
          <w:sz w:val="28"/>
          <w:szCs w:val="28"/>
        </w:rPr>
        <w:t>5) дает поручения членам комиссии;</w:t>
      </w:r>
    </w:p>
    <w:p w:rsidR="005F62D0" w:rsidRDefault="005F62D0" w:rsidP="005F62D0">
      <w:pPr>
        <w:pStyle w:val="ListParagraph"/>
        <w:tabs>
          <w:tab w:val="left" w:pos="993"/>
        </w:tabs>
        <w:ind w:left="0" w:firstLine="709"/>
        <w:jc w:val="both"/>
      </w:pPr>
      <w:r>
        <w:rPr>
          <w:sz w:val="28"/>
          <w:szCs w:val="28"/>
        </w:rPr>
        <w:t>6) подписывает документы, связанные с деятельностью комиссии.</w:t>
      </w:r>
    </w:p>
    <w:p w:rsidR="005F62D0" w:rsidRDefault="005F62D0" w:rsidP="005F62D0">
      <w:pPr>
        <w:pStyle w:val="ListParagraph"/>
        <w:tabs>
          <w:tab w:val="left" w:pos="993"/>
        </w:tabs>
        <w:ind w:left="0" w:firstLine="709"/>
        <w:jc w:val="both"/>
        <w:rPr>
          <w:sz w:val="28"/>
          <w:szCs w:val="28"/>
        </w:rPr>
      </w:pPr>
    </w:p>
    <w:p w:rsidR="005F62D0" w:rsidRDefault="005F62D0" w:rsidP="005F62D0">
      <w:pPr>
        <w:pStyle w:val="ListParagraph"/>
        <w:numPr>
          <w:ilvl w:val="0"/>
          <w:numId w:val="4"/>
        </w:numPr>
        <w:tabs>
          <w:tab w:val="left" w:pos="993"/>
        </w:tabs>
        <w:ind w:left="0" w:firstLine="709"/>
        <w:jc w:val="both"/>
      </w:pPr>
      <w:r>
        <w:rPr>
          <w:sz w:val="28"/>
          <w:szCs w:val="28"/>
        </w:rPr>
        <w:t>В период временного отсутствия председателя комиссии его обязанности по его поручению исполняет заместитель председателя комиссии.</w:t>
      </w:r>
    </w:p>
    <w:p w:rsidR="005F62D0" w:rsidRDefault="005F62D0" w:rsidP="005F62D0">
      <w:pPr>
        <w:pStyle w:val="ListParagraph"/>
        <w:tabs>
          <w:tab w:val="left" w:pos="993"/>
        </w:tabs>
        <w:ind w:left="709"/>
        <w:jc w:val="both"/>
        <w:rPr>
          <w:sz w:val="28"/>
          <w:szCs w:val="28"/>
        </w:rPr>
      </w:pPr>
    </w:p>
    <w:p w:rsidR="005F62D0" w:rsidRDefault="005F62D0" w:rsidP="005F62D0">
      <w:pPr>
        <w:pStyle w:val="ListParagraph"/>
        <w:numPr>
          <w:ilvl w:val="0"/>
          <w:numId w:val="4"/>
        </w:numPr>
        <w:tabs>
          <w:tab w:val="left" w:pos="993"/>
        </w:tabs>
        <w:ind w:hanging="11"/>
        <w:jc w:val="both"/>
      </w:pPr>
      <w:r>
        <w:rPr>
          <w:sz w:val="28"/>
          <w:szCs w:val="28"/>
        </w:rPr>
        <w:lastRenderedPageBreak/>
        <w:t>Секретарь комиссии:</w:t>
      </w:r>
    </w:p>
    <w:p w:rsidR="005F62D0" w:rsidRDefault="005F62D0" w:rsidP="005F62D0">
      <w:pPr>
        <w:pStyle w:val="ListParagraph"/>
        <w:numPr>
          <w:ilvl w:val="0"/>
          <w:numId w:val="5"/>
        </w:numPr>
        <w:tabs>
          <w:tab w:val="left" w:pos="993"/>
        </w:tabs>
        <w:jc w:val="both"/>
      </w:pPr>
      <w:r>
        <w:rPr>
          <w:sz w:val="28"/>
          <w:szCs w:val="28"/>
        </w:rPr>
        <w:t>обеспечивает подготовку материалов к заседаниям комиссии;</w:t>
      </w:r>
    </w:p>
    <w:p w:rsidR="005F62D0" w:rsidRDefault="005F62D0" w:rsidP="005F62D0">
      <w:pPr>
        <w:pStyle w:val="ListParagraph"/>
        <w:numPr>
          <w:ilvl w:val="0"/>
          <w:numId w:val="5"/>
        </w:numPr>
        <w:tabs>
          <w:tab w:val="left" w:pos="851"/>
        </w:tabs>
        <w:ind w:left="0" w:firstLine="709"/>
        <w:jc w:val="both"/>
      </w:pPr>
      <w:r>
        <w:rPr>
          <w:sz w:val="28"/>
          <w:szCs w:val="28"/>
        </w:rPr>
        <w:t>формирует проект повестки очередного заседания комиссии и согласовывает его с председателем комиссии;</w:t>
      </w:r>
    </w:p>
    <w:p w:rsidR="005F62D0" w:rsidRDefault="005F62D0" w:rsidP="005F62D0">
      <w:pPr>
        <w:pStyle w:val="ListParagraph"/>
        <w:numPr>
          <w:ilvl w:val="0"/>
          <w:numId w:val="5"/>
        </w:numPr>
        <w:ind w:left="0" w:firstLine="709"/>
        <w:jc w:val="both"/>
      </w:pPr>
      <w:r>
        <w:rPr>
          <w:sz w:val="28"/>
          <w:szCs w:val="28"/>
        </w:rPr>
        <w:t>оповещает членов комиссии о месте и времени проведения очередного заседания комиссии и о повестке очередного заседания комиссии;</w:t>
      </w:r>
    </w:p>
    <w:p w:rsidR="005F62D0" w:rsidRDefault="005F62D0" w:rsidP="005F62D0">
      <w:pPr>
        <w:pStyle w:val="ListParagraph"/>
        <w:numPr>
          <w:ilvl w:val="0"/>
          <w:numId w:val="5"/>
        </w:numPr>
        <w:tabs>
          <w:tab w:val="left" w:pos="993"/>
        </w:tabs>
        <w:jc w:val="both"/>
      </w:pPr>
      <w:r>
        <w:rPr>
          <w:sz w:val="28"/>
          <w:szCs w:val="28"/>
        </w:rPr>
        <w:t>ведет протокол заседания комиссии;</w:t>
      </w:r>
    </w:p>
    <w:p w:rsidR="005F62D0" w:rsidRDefault="005F62D0" w:rsidP="005F62D0">
      <w:pPr>
        <w:pStyle w:val="ListParagraph"/>
        <w:numPr>
          <w:ilvl w:val="0"/>
          <w:numId w:val="5"/>
        </w:numPr>
        <w:tabs>
          <w:tab w:val="left" w:pos="851"/>
        </w:tabs>
        <w:ind w:left="0" w:firstLine="709"/>
        <w:jc w:val="both"/>
      </w:pPr>
      <w:r>
        <w:rPr>
          <w:sz w:val="28"/>
          <w:szCs w:val="28"/>
        </w:rPr>
        <w:t>осуществляет иные функции по обеспечению деятельности комиссии.</w:t>
      </w:r>
    </w:p>
    <w:p w:rsidR="005F62D0" w:rsidRDefault="005F62D0" w:rsidP="005F62D0">
      <w:pPr>
        <w:pStyle w:val="ListParagraph"/>
        <w:tabs>
          <w:tab w:val="left" w:pos="993"/>
        </w:tabs>
        <w:ind w:left="0" w:firstLine="709"/>
        <w:jc w:val="both"/>
        <w:rPr>
          <w:sz w:val="28"/>
          <w:szCs w:val="28"/>
        </w:rPr>
      </w:pPr>
    </w:p>
    <w:p w:rsidR="005F62D0" w:rsidRDefault="005F62D0" w:rsidP="005F62D0">
      <w:pPr>
        <w:pStyle w:val="ListParagraph"/>
        <w:tabs>
          <w:tab w:val="left" w:pos="993"/>
        </w:tabs>
        <w:ind w:left="0" w:firstLine="709"/>
        <w:jc w:val="both"/>
      </w:pPr>
      <w:r>
        <w:rPr>
          <w:sz w:val="28"/>
          <w:szCs w:val="28"/>
        </w:rPr>
        <w:t>12. Члены комиссии могут вносить предложения по повестке очередного заседания комиссии, по порядку обсуждения вопросов, участвовать в подготовке материалов к заседаниям комиссии, а также проектов её решений, выступать на заседаниях комиссии.</w:t>
      </w:r>
    </w:p>
    <w:p w:rsidR="005F62D0" w:rsidRDefault="005F62D0" w:rsidP="005F62D0">
      <w:pPr>
        <w:pStyle w:val="ListParagraph"/>
        <w:tabs>
          <w:tab w:val="left" w:pos="993"/>
        </w:tabs>
        <w:ind w:left="0" w:firstLine="709"/>
        <w:jc w:val="both"/>
        <w:rPr>
          <w:sz w:val="28"/>
          <w:szCs w:val="28"/>
        </w:rPr>
      </w:pPr>
    </w:p>
    <w:p w:rsidR="005F62D0" w:rsidRDefault="005F62D0" w:rsidP="005F62D0">
      <w:pPr>
        <w:pStyle w:val="ListParagraph"/>
        <w:tabs>
          <w:tab w:val="left" w:pos="993"/>
          <w:tab w:val="left" w:pos="1134"/>
        </w:tabs>
        <w:ind w:left="0" w:firstLine="710"/>
        <w:jc w:val="both"/>
      </w:pPr>
      <w:r>
        <w:rPr>
          <w:sz w:val="28"/>
          <w:szCs w:val="28"/>
        </w:rPr>
        <w:t>13. Решение комиссии принимается простым большинством голосов присутствующих на заседании комиссии членов комиссии. В случае равенства голосов решающим является голос председательствующего на заседании комиссии.</w:t>
      </w:r>
    </w:p>
    <w:p w:rsidR="005F62D0" w:rsidRDefault="005F62D0" w:rsidP="005F62D0">
      <w:pPr>
        <w:pStyle w:val="ListParagraph"/>
        <w:tabs>
          <w:tab w:val="left" w:pos="993"/>
          <w:tab w:val="left" w:pos="1134"/>
        </w:tabs>
        <w:ind w:left="0" w:firstLine="710"/>
        <w:jc w:val="both"/>
        <w:rPr>
          <w:sz w:val="28"/>
          <w:szCs w:val="28"/>
        </w:rPr>
      </w:pPr>
    </w:p>
    <w:p w:rsidR="005F62D0" w:rsidRDefault="005F62D0" w:rsidP="005F62D0">
      <w:pPr>
        <w:pStyle w:val="ListParagraph"/>
        <w:tabs>
          <w:tab w:val="left" w:pos="993"/>
          <w:tab w:val="left" w:pos="1134"/>
        </w:tabs>
        <w:ind w:left="0" w:firstLine="710"/>
        <w:jc w:val="both"/>
      </w:pPr>
      <w:r>
        <w:rPr>
          <w:sz w:val="28"/>
          <w:szCs w:val="28"/>
        </w:rPr>
        <w:t xml:space="preserve">14. Решения комиссии оформляются протоколом заседания комиссии, который подписывается председательствующим на заседании комиссии и секретарем. </w:t>
      </w:r>
    </w:p>
    <w:p w:rsidR="005F62D0" w:rsidRDefault="005F62D0" w:rsidP="005F62D0">
      <w:pPr>
        <w:pStyle w:val="ListParagraph"/>
        <w:tabs>
          <w:tab w:val="left" w:pos="993"/>
          <w:tab w:val="left" w:pos="1134"/>
        </w:tabs>
        <w:ind w:left="0" w:firstLine="710"/>
        <w:jc w:val="both"/>
        <w:rPr>
          <w:sz w:val="28"/>
          <w:szCs w:val="28"/>
        </w:rPr>
      </w:pPr>
    </w:p>
    <w:p w:rsidR="005F62D0" w:rsidRDefault="005F62D0" w:rsidP="005F62D0">
      <w:pPr>
        <w:pStyle w:val="ListParagraph"/>
        <w:tabs>
          <w:tab w:val="left" w:pos="993"/>
          <w:tab w:val="left" w:pos="1134"/>
        </w:tabs>
        <w:ind w:left="0" w:firstLine="710"/>
        <w:jc w:val="both"/>
      </w:pPr>
      <w:r>
        <w:rPr>
          <w:sz w:val="28"/>
          <w:szCs w:val="28"/>
        </w:rPr>
        <w:t xml:space="preserve">15. </w:t>
      </w:r>
      <w:r>
        <w:rPr>
          <w:sz w:val="28"/>
          <w:szCs w:val="28"/>
        </w:rPr>
        <w:tab/>
        <w:t>Решения комиссии доводятся до сведения заинтересованных территориальных органов федеральных органов исполнительной власти, администрации округа, органов прокуратуры, Государственной инспекции труда в Ставропольском крае, организаций и индивидуальных предпринимателей.</w:t>
      </w:r>
    </w:p>
    <w:p w:rsidR="005F62D0" w:rsidRDefault="005F62D0" w:rsidP="005F62D0">
      <w:pPr>
        <w:pStyle w:val="ListParagraph"/>
        <w:tabs>
          <w:tab w:val="left" w:pos="993"/>
          <w:tab w:val="left" w:pos="1134"/>
        </w:tabs>
        <w:ind w:left="0" w:firstLine="710"/>
        <w:jc w:val="both"/>
        <w:rPr>
          <w:sz w:val="28"/>
          <w:szCs w:val="28"/>
        </w:rPr>
      </w:pPr>
    </w:p>
    <w:p w:rsidR="005F62D0" w:rsidRDefault="005F62D0" w:rsidP="005F62D0">
      <w:pPr>
        <w:pStyle w:val="ListParagraph"/>
        <w:tabs>
          <w:tab w:val="left" w:pos="993"/>
          <w:tab w:val="left" w:pos="1134"/>
        </w:tabs>
        <w:ind w:left="0" w:firstLine="710"/>
        <w:jc w:val="both"/>
      </w:pPr>
      <w:r>
        <w:rPr>
          <w:sz w:val="28"/>
          <w:szCs w:val="28"/>
        </w:rPr>
        <w:t>16. При необходимости для участия в заседаниях комиссии, по решению ее председателя, могут приглашаться представители администрации округа, организаций и индивидуальных предпринимателей, общественных объединений, не являющиеся членами комиссии.</w:t>
      </w:r>
    </w:p>
    <w:p w:rsidR="005F62D0" w:rsidRDefault="005F62D0" w:rsidP="005F62D0">
      <w:pPr>
        <w:pStyle w:val="ListParagraph"/>
        <w:tabs>
          <w:tab w:val="left" w:pos="993"/>
        </w:tabs>
        <w:ind w:left="709"/>
        <w:jc w:val="both"/>
        <w:rPr>
          <w:sz w:val="28"/>
          <w:szCs w:val="28"/>
        </w:rPr>
      </w:pPr>
    </w:p>
    <w:p w:rsidR="005F62D0" w:rsidRDefault="005F62D0" w:rsidP="005F62D0">
      <w:pPr>
        <w:pStyle w:val="ListParagraph"/>
        <w:tabs>
          <w:tab w:val="left" w:pos="1276"/>
        </w:tabs>
        <w:ind w:left="0" w:firstLine="709"/>
        <w:jc w:val="both"/>
      </w:pPr>
      <w:r>
        <w:rPr>
          <w:sz w:val="28"/>
          <w:szCs w:val="28"/>
        </w:rPr>
        <w:t>17. Заседание комиссии может быть проведено в форме выездного заседания.</w:t>
      </w:r>
    </w:p>
    <w:p w:rsidR="005F62D0" w:rsidRDefault="005F62D0" w:rsidP="005F62D0">
      <w:pPr>
        <w:pStyle w:val="ListParagraph"/>
        <w:tabs>
          <w:tab w:val="left" w:pos="1134"/>
        </w:tabs>
        <w:ind w:left="0"/>
        <w:jc w:val="both"/>
        <w:rPr>
          <w:sz w:val="28"/>
          <w:szCs w:val="28"/>
        </w:rPr>
      </w:pPr>
    </w:p>
    <w:p w:rsidR="005F62D0" w:rsidRDefault="005F62D0" w:rsidP="005F62D0">
      <w:pPr>
        <w:pStyle w:val="ListParagraph"/>
        <w:numPr>
          <w:ilvl w:val="0"/>
          <w:numId w:val="6"/>
        </w:numPr>
        <w:tabs>
          <w:tab w:val="left" w:pos="710"/>
        </w:tabs>
        <w:ind w:left="0" w:firstLine="710"/>
        <w:jc w:val="both"/>
      </w:pPr>
      <w:r>
        <w:rPr>
          <w:sz w:val="28"/>
          <w:szCs w:val="28"/>
        </w:rPr>
        <w:t>Организационно-техническое обеспечение деятельности комиссии осуществляет управление труда и социальной защиты населения администрации Георгиевского муниципального округа Ставропольского края.</w:t>
      </w:r>
    </w:p>
    <w:p w:rsidR="005F62D0" w:rsidRDefault="005F62D0" w:rsidP="005F62D0">
      <w:pPr>
        <w:pStyle w:val="ListParagraph"/>
        <w:tabs>
          <w:tab w:val="left" w:pos="1134"/>
        </w:tabs>
        <w:jc w:val="both"/>
        <w:rPr>
          <w:sz w:val="28"/>
          <w:szCs w:val="28"/>
        </w:rPr>
      </w:pPr>
    </w:p>
    <w:p w:rsidR="00E359E1" w:rsidRDefault="00E359E1">
      <w:bookmarkStart w:id="1" w:name="_GoBack"/>
      <w:bookmarkEnd w:id="1"/>
    </w:p>
    <w:sectPr w:rsidR="00E359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4"/>
    <w:multiLevelType w:val="multilevel"/>
    <w:tmpl w:val="00000004"/>
    <w:name w:val="WWNum4"/>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multilevel"/>
    <w:tmpl w:val="00000005"/>
    <w:name w:val="WWNum5"/>
    <w:lvl w:ilvl="0">
      <w:start w:val="10"/>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6"/>
    <w:multiLevelType w:val="multilevel"/>
    <w:tmpl w:val="00000006"/>
    <w:name w:val="WWNum6"/>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15:restartNumberingAfterBreak="0">
    <w:nsid w:val="00000007"/>
    <w:multiLevelType w:val="multilevel"/>
    <w:tmpl w:val="00000007"/>
    <w:name w:val="WWNum7"/>
    <w:lvl w:ilvl="0">
      <w:start w:val="18"/>
      <w:numFmt w:val="decimal"/>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D0"/>
    <w:rsid w:val="005F62D0"/>
    <w:rsid w:val="00E35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640DE-4D7B-4813-828B-3AB6DB7E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62D0"/>
    <w:pPr>
      <w:suppressAutoHyphens/>
      <w:spacing w:after="0" w:line="240" w:lineRule="auto"/>
    </w:pPr>
    <w:rPr>
      <w:rFonts w:ascii="Times New Roman" w:eastAsia="Times New Roman" w:hAnsi="Times New Roman" w:cs="Times New Roman"/>
      <w:kern w:val="2"/>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5F62D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1201</Words>
  <Characters>6852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2024-01-18T12:22:00Z</dcterms:created>
  <dcterms:modified xsi:type="dcterms:W3CDTF">2024-01-18T12:22:00Z</dcterms:modified>
</cp:coreProperties>
</file>