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1C4" w:rsidRPr="00C11EC7" w:rsidRDefault="00CC51C4" w:rsidP="00424906">
      <w:pPr>
        <w:spacing w:line="240" w:lineRule="exact"/>
        <w:jc w:val="right"/>
      </w:pPr>
      <w:r w:rsidRPr="00C11EC7">
        <w:t>Дума Георгиевского городского округа</w:t>
      </w:r>
    </w:p>
    <w:p w:rsidR="00CC51C4" w:rsidRPr="00C11EC7" w:rsidRDefault="00CC51C4" w:rsidP="00424906">
      <w:pPr>
        <w:spacing w:line="240" w:lineRule="exact"/>
        <w:jc w:val="right"/>
      </w:pPr>
      <w:r w:rsidRPr="00C11EC7">
        <w:t>Ставропольского края</w:t>
      </w:r>
    </w:p>
    <w:p w:rsidR="00CC51C4" w:rsidRDefault="00CC51C4" w:rsidP="00C11EC7">
      <w:pPr>
        <w:jc w:val="center"/>
        <w:rPr>
          <w:b/>
        </w:rPr>
      </w:pPr>
    </w:p>
    <w:p w:rsidR="00CC51C4" w:rsidRDefault="00CC51C4" w:rsidP="00C11EC7">
      <w:pPr>
        <w:jc w:val="center"/>
      </w:pPr>
    </w:p>
    <w:p w:rsidR="00424906" w:rsidRDefault="00424906" w:rsidP="00C11EC7">
      <w:pPr>
        <w:jc w:val="center"/>
      </w:pPr>
    </w:p>
    <w:p w:rsidR="00424906" w:rsidRDefault="00424906" w:rsidP="00C11EC7">
      <w:pPr>
        <w:jc w:val="center"/>
      </w:pPr>
    </w:p>
    <w:p w:rsidR="00CC51C4" w:rsidRPr="00C11EC7" w:rsidRDefault="00CC51C4" w:rsidP="00424906">
      <w:pPr>
        <w:spacing w:line="240" w:lineRule="exact"/>
        <w:jc w:val="center"/>
      </w:pPr>
      <w:r w:rsidRPr="00C11EC7">
        <w:t>Пояснительная записка</w:t>
      </w:r>
    </w:p>
    <w:p w:rsidR="00CC51C4" w:rsidRPr="00C11EC7" w:rsidRDefault="00CC51C4" w:rsidP="00424906">
      <w:pPr>
        <w:spacing w:line="240" w:lineRule="exact"/>
        <w:jc w:val="center"/>
      </w:pPr>
      <w:r w:rsidRPr="00C11EC7">
        <w:t xml:space="preserve">к изменениям муниципальной  программы </w:t>
      </w:r>
    </w:p>
    <w:p w:rsidR="00CC51C4" w:rsidRPr="00C11EC7" w:rsidRDefault="00CC51C4" w:rsidP="00424906">
      <w:pPr>
        <w:spacing w:line="240" w:lineRule="exact"/>
        <w:jc w:val="center"/>
      </w:pPr>
      <w:r w:rsidRPr="00C11EC7">
        <w:t>Георгиевского городского округа</w:t>
      </w:r>
    </w:p>
    <w:p w:rsidR="00CC51C4" w:rsidRPr="00C11EC7" w:rsidRDefault="00CC51C4" w:rsidP="00424906">
      <w:pPr>
        <w:spacing w:line="240" w:lineRule="exact"/>
        <w:jc w:val="center"/>
      </w:pPr>
      <w:r w:rsidRPr="00C11EC7">
        <w:t>Ставропольского края</w:t>
      </w:r>
    </w:p>
    <w:p w:rsidR="00CC51C4" w:rsidRPr="00C11EC7" w:rsidRDefault="00CC51C4" w:rsidP="00424906">
      <w:pPr>
        <w:spacing w:line="240" w:lineRule="exact"/>
        <w:jc w:val="center"/>
      </w:pPr>
      <w:r w:rsidRPr="00C11EC7">
        <w:t>«Развитие культуры, туризма и спорта»</w:t>
      </w:r>
    </w:p>
    <w:p w:rsidR="00CC51C4" w:rsidRDefault="00CC51C4" w:rsidP="005A3EA8">
      <w:pPr>
        <w:jc w:val="center"/>
      </w:pPr>
    </w:p>
    <w:p w:rsidR="00CC51C4" w:rsidRDefault="00CC51C4" w:rsidP="00C11EC7">
      <w:pPr>
        <w:ind w:firstLine="709"/>
        <w:jc w:val="center"/>
      </w:pPr>
    </w:p>
    <w:p w:rsidR="00CC51C4" w:rsidRDefault="00CC51C4" w:rsidP="00424906">
      <w:pPr>
        <w:widowControl w:val="0"/>
        <w:tabs>
          <w:tab w:val="left" w:pos="7371"/>
        </w:tabs>
        <w:ind w:firstLine="709"/>
        <w:jc w:val="both"/>
      </w:pPr>
      <w:r>
        <w:t xml:space="preserve">В </w:t>
      </w:r>
      <w:r w:rsidR="00424FF5">
        <w:t xml:space="preserve">соответствии  с решением Думы Георгиевского городского округа Ставропольского края «О бюджете </w:t>
      </w:r>
      <w:r w:rsidR="00424FF5" w:rsidRPr="00424FF5">
        <w:t>Георгиевского городского округа Ставропольского края</w:t>
      </w:r>
      <w:r w:rsidR="00424FF5">
        <w:t xml:space="preserve"> на 2018 года и плановый период 2019 и 2020 годов» от 20 декабря 2017 года № 191-6 и </w:t>
      </w:r>
      <w:r w:rsidR="00424FF5" w:rsidRPr="00424FF5">
        <w:t>решением Думы Георгиевского городского округа Ставропольского края</w:t>
      </w:r>
      <w:r w:rsidR="00424FF5">
        <w:t xml:space="preserve"> «О внесении изменений в решение</w:t>
      </w:r>
      <w:r w:rsidR="00424FF5" w:rsidRPr="00424FF5">
        <w:t xml:space="preserve"> Думы Георгиевского городского округа Ставропольского края «О бюджете Георгиевского городского округа Ставропольского края на 2018 года и плановый период 2019 и 2020 годов»</w:t>
      </w:r>
      <w:r w:rsidR="00424FF5">
        <w:t xml:space="preserve"> от 14 февраля 2018 года № 253-9</w:t>
      </w:r>
      <w:r>
        <w:t xml:space="preserve"> в муниципальную программу Георгиевского городского округа Ставропольского края «Развитие культуры, туризма и спорта» (далее – Программу) вносятся следующие изменения.</w:t>
      </w:r>
    </w:p>
    <w:p w:rsidR="00CC51C4" w:rsidRDefault="00CC51C4" w:rsidP="00C11EC7">
      <w:pPr>
        <w:widowControl w:val="0"/>
        <w:ind w:firstLine="709"/>
        <w:jc w:val="both"/>
        <w:rPr>
          <w:szCs w:val="20"/>
        </w:rPr>
      </w:pPr>
      <w:r>
        <w:t>В представленном</w:t>
      </w:r>
      <w:r w:rsidRPr="0093482F">
        <w:rPr>
          <w:szCs w:val="20"/>
        </w:rPr>
        <w:t xml:space="preserve"> </w:t>
      </w:r>
      <w:r>
        <w:rPr>
          <w:szCs w:val="20"/>
        </w:rPr>
        <w:t xml:space="preserve">проекте </w:t>
      </w:r>
      <w:r w:rsidRPr="00905153">
        <w:rPr>
          <w:szCs w:val="20"/>
        </w:rPr>
        <w:t xml:space="preserve">Программы </w:t>
      </w:r>
      <w:r>
        <w:rPr>
          <w:szCs w:val="20"/>
        </w:rPr>
        <w:t>увеличивается</w:t>
      </w:r>
      <w:r w:rsidRPr="00905153">
        <w:rPr>
          <w:szCs w:val="20"/>
        </w:rPr>
        <w:t xml:space="preserve"> общий объем финансирования мероприятий Программы на </w:t>
      </w:r>
      <w:r w:rsidR="005743EB">
        <w:rPr>
          <w:szCs w:val="20"/>
        </w:rPr>
        <w:t>2 187,17</w:t>
      </w:r>
      <w:r>
        <w:rPr>
          <w:szCs w:val="20"/>
        </w:rPr>
        <w:t xml:space="preserve"> тыс.</w:t>
      </w:r>
      <w:r w:rsidRPr="00905153">
        <w:rPr>
          <w:szCs w:val="20"/>
        </w:rPr>
        <w:t xml:space="preserve"> рублей</w:t>
      </w:r>
      <w:r w:rsidR="00424FF5">
        <w:rPr>
          <w:szCs w:val="20"/>
        </w:rPr>
        <w:t xml:space="preserve"> в 2018 году</w:t>
      </w:r>
      <w:r w:rsidRPr="00905153">
        <w:rPr>
          <w:szCs w:val="20"/>
        </w:rPr>
        <w:t xml:space="preserve"> и составит </w:t>
      </w:r>
      <w:r w:rsidR="005743EB">
        <w:rPr>
          <w:szCs w:val="20"/>
        </w:rPr>
        <w:t>790 147,85</w:t>
      </w:r>
      <w:r w:rsidRPr="00905153">
        <w:rPr>
          <w:szCs w:val="20"/>
        </w:rPr>
        <w:t xml:space="preserve"> тыс</w:t>
      </w:r>
      <w:r>
        <w:rPr>
          <w:szCs w:val="20"/>
        </w:rPr>
        <w:t>.</w:t>
      </w:r>
      <w:r w:rsidRPr="00905153">
        <w:rPr>
          <w:szCs w:val="20"/>
        </w:rPr>
        <w:t xml:space="preserve"> рублей.</w:t>
      </w:r>
    </w:p>
    <w:p w:rsidR="00CC51C4" w:rsidRDefault="00CC51C4" w:rsidP="00C11EC7">
      <w:pPr>
        <w:ind w:firstLine="709"/>
        <w:jc w:val="both"/>
      </w:pPr>
      <w:r>
        <w:rPr>
          <w:szCs w:val="20"/>
        </w:rPr>
        <w:t xml:space="preserve">В подпрограмме </w:t>
      </w:r>
      <w:r w:rsidRPr="006033AD">
        <w:rPr>
          <w:lang w:eastAsia="ru-RU"/>
        </w:rPr>
        <w:t>«Культура и досуг в Георгиевском городском округе Ставропольского края»</w:t>
      </w:r>
      <w:r>
        <w:t xml:space="preserve"> по основному мероприятию </w:t>
      </w:r>
      <w:r w:rsidRPr="006033AD">
        <w:t>«Обеспечение деятельности учреждений культурно-досугового типа, организация деятельности клубных формирований»</w:t>
      </w:r>
      <w:r>
        <w:t xml:space="preserve"> объём финансирования увеличен на </w:t>
      </w:r>
      <w:r w:rsidRPr="002561A4">
        <w:t>451</w:t>
      </w:r>
      <w:r>
        <w:t>,</w:t>
      </w:r>
      <w:r w:rsidRPr="002561A4">
        <w:t>50</w:t>
      </w:r>
      <w:r>
        <w:t xml:space="preserve"> тыс. руб. </w:t>
      </w:r>
      <w:r w:rsidR="00424FF5">
        <w:t>для</w:t>
      </w:r>
      <w:r>
        <w:t xml:space="preserve"> оплат</w:t>
      </w:r>
      <w:r w:rsidR="00424FF5">
        <w:t>ы</w:t>
      </w:r>
      <w:r>
        <w:t xml:space="preserve"> услуг за предоставление каналов связи с видеокамер по волоконно-оптическому кабелю и за хранение записи на сервере ООО «СерДи ТелеКом» для МБУК «Георгиевский городской Дом культуры» и Городского Дворца культуры МБУК «Централизованная клубная система Георгиевского городского округа»</w:t>
      </w:r>
      <w:r w:rsidR="00AF0496">
        <w:t>,</w:t>
      </w:r>
      <w:r w:rsidR="00AF0496" w:rsidRPr="00AF0496">
        <w:t xml:space="preserve"> </w:t>
      </w:r>
      <w:r w:rsidR="00AF0496" w:rsidRPr="004F530A">
        <w:t xml:space="preserve">по основному мероприятию «Обеспечение деятельности библиотек, библиотечное, библиографическое и информационное обслуживание пользователей библиотек» объём финансирования увеличен на 150,00 тыс. руб. </w:t>
      </w:r>
      <w:r w:rsidR="00424FF5">
        <w:t>для проведения текущего</w:t>
      </w:r>
      <w:r w:rsidR="00AF0496" w:rsidRPr="004F530A">
        <w:t xml:space="preserve"> ремонт</w:t>
      </w:r>
      <w:r w:rsidR="00424FF5">
        <w:t>а</w:t>
      </w:r>
      <w:r w:rsidR="00AF0496" w:rsidRPr="004F530A">
        <w:t xml:space="preserve"> Городской детской библиотеки №</w:t>
      </w:r>
      <w:r w:rsidR="00507D49">
        <w:t xml:space="preserve"> </w:t>
      </w:r>
      <w:r w:rsidR="00AF0496" w:rsidRPr="004F530A">
        <w:t>5 имени С.В. Михалкова МБУК «Георгиевская централизованная библиотечная система» (замена освещения, замена оконного блока, внутренняя отделка фойе здания)</w:t>
      </w:r>
      <w:r w:rsidR="001B395B">
        <w:t xml:space="preserve">. Кроме того, </w:t>
      </w:r>
      <w:r w:rsidR="001B395B" w:rsidRPr="001B395B">
        <w:t xml:space="preserve">объём финансирования увеличен на </w:t>
      </w:r>
      <w:r w:rsidR="001B395B">
        <w:t>12,68</w:t>
      </w:r>
      <w:r w:rsidR="001B395B" w:rsidRPr="001B395B">
        <w:t xml:space="preserve"> тыс. руб.</w:t>
      </w:r>
      <w:r w:rsidR="001B395B">
        <w:t xml:space="preserve"> в</w:t>
      </w:r>
      <w:r w:rsidR="001B395B" w:rsidRPr="001B395B">
        <w:t xml:space="preserve"> связи с предоставлением бюджету Георгиевского городского округа субсидии из бюджета Ставропольского края бюджетам муниципальных образований Ставропольского края на компенсацию расходов по повышению </w:t>
      </w:r>
      <w:r w:rsidR="001B395B" w:rsidRPr="001B395B">
        <w:lastRenderedPageBreak/>
        <w:t>заработной платы муниципальных служащих муниципальной службы в Ставропольском крае и лиц, не замещающих должности муниципальной службы Ставропольского края и исполняющих обязанности по техническому обеспечению деятельности органов местного самоуправления муниципальных образований Ставропольского края, за исключением отдельных категорий работников муниципальных учреждений Ставропольского края, которым повышение заработной платы осуществляется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 № 761 «О Национальной стратегии действий в интересах детей на 2012-2017 годы»</w:t>
      </w:r>
      <w:r w:rsidR="001B395B">
        <w:t xml:space="preserve"> </w:t>
      </w:r>
      <w:r w:rsidR="001B395B" w:rsidRPr="001B395B">
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</w:r>
      <w:r w:rsidR="001B395B">
        <w:t>.</w:t>
      </w:r>
    </w:p>
    <w:p w:rsidR="00CC51C4" w:rsidRDefault="00CC51C4" w:rsidP="00C11EC7">
      <w:pPr>
        <w:ind w:firstLine="709"/>
        <w:jc w:val="both"/>
      </w:pPr>
      <w:r w:rsidRPr="0096581B">
        <w:t xml:space="preserve">В подпрограмме </w:t>
      </w:r>
      <w:r w:rsidRPr="0096581B">
        <w:rPr>
          <w:lang w:eastAsia="ru-RU"/>
        </w:rPr>
        <w:t>«</w:t>
      </w:r>
      <w:r w:rsidRPr="0096581B">
        <w:rPr>
          <w:bCs/>
          <w:lang w:eastAsia="ru-RU"/>
        </w:rPr>
        <w:t>Развитие физической культуры и спорта в Георгиевском городском округе Ставропольского края</w:t>
      </w:r>
      <w:r w:rsidRPr="0096581B">
        <w:rPr>
          <w:lang w:eastAsia="ru-RU"/>
        </w:rPr>
        <w:t>»</w:t>
      </w:r>
      <w:r>
        <w:t xml:space="preserve"> по основному мероприятию </w:t>
      </w:r>
      <w:r w:rsidRPr="0096581B">
        <w:rPr>
          <w:lang w:eastAsia="ru-RU"/>
        </w:rPr>
        <w:t>«Организация физкультурно-оздоровительн</w:t>
      </w:r>
      <w:r w:rsidRPr="0096581B">
        <w:t>ой и спортивно-массовой работы»</w:t>
      </w:r>
      <w:r>
        <w:t xml:space="preserve"> объём финансирования увеличен на 338,16 тыс. руб. </w:t>
      </w:r>
      <w:r w:rsidR="00424FF5">
        <w:t>для</w:t>
      </w:r>
      <w:r>
        <w:t xml:space="preserve"> оплат</w:t>
      </w:r>
      <w:r w:rsidR="00424FF5">
        <w:t>ы</w:t>
      </w:r>
      <w:r>
        <w:t xml:space="preserve"> услуг за предоставление каналов связи с видеокамер по волоконно-оптическому кабелю и за хранение записи на сервере ООО «СерДи ТелеКом» для МБУ «Спортивно-развлекательный комплекс».</w:t>
      </w:r>
      <w:r w:rsidR="001B395B" w:rsidRPr="001B395B">
        <w:t xml:space="preserve"> </w:t>
      </w:r>
      <w:r w:rsidR="001B395B">
        <w:t>А также</w:t>
      </w:r>
      <w:r w:rsidR="001B395B" w:rsidRPr="001B395B">
        <w:t xml:space="preserve"> объём финансирования увеличен на </w:t>
      </w:r>
      <w:r w:rsidR="001B395B">
        <w:t>13,29</w:t>
      </w:r>
      <w:r w:rsidR="001B395B" w:rsidRPr="001B395B">
        <w:t xml:space="preserve"> тыс. руб. в связи с предоставлением бюджету Георгиевского городского округа субсидии из бюджета Ставропольского края бюджетам муниципальных образований Ставропольского края на компенсацию расходов по повышению заработной платы муниципальных служащих муниципальной службы в Ставропольском крае и лиц, не замещающих должности муниципальной службы Ставропольского края и исполняющих обязанности по техническому обеспечению деятельности органов местного самоуправления муниципальных образований Ставропольского края, за исключением отдельных категорий работников муниципальных учреждений Ставропольского края, которым повышение заработной платы осуществляется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 № 761 «О Национальной стратегии действий в интересах детей на 2012-2017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</w:r>
      <w:r w:rsidR="00361255">
        <w:t>.</w:t>
      </w:r>
    </w:p>
    <w:p w:rsidR="00CC51C4" w:rsidRDefault="00CC51C4" w:rsidP="00424906">
      <w:pPr>
        <w:ind w:firstLine="708"/>
        <w:jc w:val="both"/>
      </w:pPr>
      <w:r w:rsidRPr="0096581B">
        <w:t xml:space="preserve">В подпрограмме </w:t>
      </w:r>
      <w:r w:rsidRPr="0096581B">
        <w:rPr>
          <w:lang w:eastAsia="ru-RU"/>
        </w:rPr>
        <w:t>«Обеспечение реализации муниципальной программы и общепрограммные</w:t>
      </w:r>
      <w:bookmarkStart w:id="0" w:name="_GoBack"/>
      <w:bookmarkEnd w:id="0"/>
      <w:r w:rsidRPr="0096581B">
        <w:rPr>
          <w:lang w:eastAsia="ru-RU"/>
        </w:rPr>
        <w:t xml:space="preserve"> мероприятия»</w:t>
      </w:r>
      <w:r>
        <w:t xml:space="preserve"> по основному мероприятию </w:t>
      </w:r>
      <w:r w:rsidRPr="0096581B">
        <w:rPr>
          <w:lang w:eastAsia="ru-RU"/>
        </w:rPr>
        <w:t>«Обеспечение реализации программы</w:t>
      </w:r>
      <w:r>
        <w:t xml:space="preserve"> и общепрограммные мероприятия» объём финансирования увеличен на 700,00 тыс. руб. в связи с передачей имущества (нежилое помещение по ул. Лермонтова, 50), находящегося в </w:t>
      </w:r>
      <w:r>
        <w:lastRenderedPageBreak/>
        <w:t>муниципальной собственности Георгиевского округа Ставропольского края на баланс управления культуры и туризма администрации Георгиевского округа Ставропольского края</w:t>
      </w:r>
      <w:r w:rsidR="00424906" w:rsidRPr="00424906">
        <w:t xml:space="preserve"> </w:t>
      </w:r>
      <w:r w:rsidR="00424906">
        <w:t>и необходимостью проведения ремонта</w:t>
      </w:r>
      <w:r>
        <w:t>, на основании распоряжения администрации Георгиевского округа Ставропольского края от 09 января 2018 г</w:t>
      </w:r>
      <w:r w:rsidR="00424906">
        <w:t>ода № 6</w:t>
      </w:r>
      <w:r>
        <w:t xml:space="preserve">. В данной подпрограмме будет включено основное мероприятие «Расходы на </w:t>
      </w:r>
      <w:r w:rsidR="007414FC">
        <w:t>обеспечение функций</w:t>
      </w:r>
      <w:r w:rsidR="00424906">
        <w:t xml:space="preserve"> муниципальных органов» с </w:t>
      </w:r>
      <w:r>
        <w:t>объём</w:t>
      </w:r>
      <w:r w:rsidR="00424906">
        <w:t>ом</w:t>
      </w:r>
      <w:r w:rsidR="007414FC">
        <w:t xml:space="preserve"> 300,00 тыс. рублей для оплаты коммунальных услуг  аппарата </w:t>
      </w:r>
      <w:r w:rsidR="007414FC" w:rsidRPr="007414FC">
        <w:t>управления культуры и туризма администрации Георгиевского округа Ставропольского края</w:t>
      </w:r>
      <w:r w:rsidR="007414FC">
        <w:t>.</w:t>
      </w:r>
      <w:r w:rsidR="00361255" w:rsidRPr="00361255">
        <w:t xml:space="preserve"> Кроме того, объём финансирования увеличен на </w:t>
      </w:r>
      <w:r w:rsidR="00361255">
        <w:t>221,54</w:t>
      </w:r>
      <w:r w:rsidR="00361255" w:rsidRPr="00361255">
        <w:t xml:space="preserve"> тыс. руб. в связи с предоставлением бюджету Георгиевского городского округа субсидии из бюджета Ставропольского края бюджетам муниципальных образований Ставропольского края на компенсацию расходов по повышению заработной платы муниципальных служащих муниципальной службы в Ставропольском крае и лиц, не замещающих должности муниципальной службы Ставропольского края и исполняющих обязанности по техническому обеспечению деятельности органов местного самоуправления муниципальных образований Ставропольского края, за исключением отдельных категорий работников муниципальных учреждений Ставропольского края, которым повышение заработной платы осуществляется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 № 761 «О Национальной стратегии действий в интересах детей на 2012-2017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CC51C4" w:rsidRPr="00905153" w:rsidRDefault="00CC51C4" w:rsidP="00C11EC7">
      <w:pPr>
        <w:widowControl w:val="0"/>
        <w:ind w:firstLine="709"/>
        <w:jc w:val="both"/>
        <w:rPr>
          <w:szCs w:val="20"/>
        </w:rPr>
      </w:pPr>
      <w:r w:rsidRPr="00905153">
        <w:rPr>
          <w:szCs w:val="20"/>
        </w:rPr>
        <w:t>Прогнозируемые объемы и источники финансирования Программы на 201</w:t>
      </w:r>
      <w:r>
        <w:rPr>
          <w:szCs w:val="20"/>
        </w:rPr>
        <w:t>8</w:t>
      </w:r>
      <w:r w:rsidRPr="00905153">
        <w:rPr>
          <w:szCs w:val="20"/>
        </w:rPr>
        <w:t>-202</w:t>
      </w:r>
      <w:r>
        <w:rPr>
          <w:szCs w:val="20"/>
        </w:rPr>
        <w:t>3</w:t>
      </w:r>
      <w:r w:rsidRPr="00905153">
        <w:rPr>
          <w:szCs w:val="20"/>
        </w:rPr>
        <w:t xml:space="preserve"> годы, с учетом изменений, составят </w:t>
      </w:r>
      <w:r w:rsidR="00056644">
        <w:rPr>
          <w:szCs w:val="20"/>
        </w:rPr>
        <w:t>790 147,85</w:t>
      </w:r>
      <w:r>
        <w:rPr>
          <w:szCs w:val="20"/>
        </w:rPr>
        <w:t xml:space="preserve"> </w:t>
      </w:r>
      <w:r w:rsidRPr="00905153">
        <w:rPr>
          <w:szCs w:val="20"/>
        </w:rPr>
        <w:t>тысяч рублей, в том числе по годам: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2018 год – </w:t>
      </w:r>
      <w:r w:rsidR="00056644">
        <w:rPr>
          <w:color w:val="000000"/>
          <w:lang w:eastAsia="ru-RU"/>
        </w:rPr>
        <w:t>148 686</w:t>
      </w:r>
      <w:r w:rsidR="004F530A">
        <w:rPr>
          <w:color w:val="000000"/>
          <w:lang w:eastAsia="ru-RU"/>
        </w:rPr>
        <w:t>,</w:t>
      </w:r>
      <w:r w:rsidR="00056644">
        <w:rPr>
          <w:color w:val="000000"/>
          <w:lang w:eastAsia="ru-RU"/>
        </w:rPr>
        <w:t>06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2019 год – </w:t>
      </w:r>
      <w:r w:rsidR="004F530A">
        <w:rPr>
          <w:color w:val="000000"/>
          <w:lang w:eastAsia="ru-RU"/>
        </w:rPr>
        <w:t>122 410,0</w:t>
      </w:r>
      <w:r w:rsidR="00056644">
        <w:rPr>
          <w:color w:val="000000"/>
          <w:lang w:eastAsia="ru-RU"/>
        </w:rPr>
        <w:t>3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2020 год – </w:t>
      </w:r>
      <w:r w:rsidR="004F530A">
        <w:rPr>
          <w:color w:val="000000"/>
          <w:lang w:eastAsia="ru-RU"/>
        </w:rPr>
        <w:t>125 200,41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>2021 год – 130 959,07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2022 год – 131 445,89 тыс. рублей; 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>2023 год – 131 446,39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в том числе: 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средства бюджета Георгиевского городского округа – </w:t>
      </w:r>
      <w:r w:rsidR="004F530A">
        <w:rPr>
          <w:color w:val="000000"/>
          <w:lang w:eastAsia="ru-RU"/>
        </w:rPr>
        <w:t>754</w:t>
      </w:r>
      <w:r w:rsidR="00056644">
        <w:rPr>
          <w:color w:val="000000"/>
          <w:lang w:eastAsia="ru-RU"/>
        </w:rPr>
        <w:t> 320,35</w:t>
      </w:r>
      <w:r w:rsidRPr="0017610E">
        <w:rPr>
          <w:color w:val="000000"/>
          <w:lang w:eastAsia="ru-RU"/>
        </w:rPr>
        <w:t xml:space="preserve"> тыс. рублей, в том числе по годам: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2018 год – </w:t>
      </w:r>
      <w:r w:rsidR="004F530A">
        <w:rPr>
          <w:color w:val="000000"/>
          <w:lang w:eastAsia="ru-RU"/>
        </w:rPr>
        <w:t>142</w:t>
      </w:r>
      <w:r w:rsidR="00056644">
        <w:rPr>
          <w:color w:val="000000"/>
          <w:lang w:eastAsia="ru-RU"/>
        </w:rPr>
        <w:t> 716,06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2019 год – </w:t>
      </w:r>
      <w:r w:rsidR="004F530A">
        <w:rPr>
          <w:color w:val="000000"/>
          <w:lang w:eastAsia="ru-RU"/>
        </w:rPr>
        <w:t>116 439,5</w:t>
      </w:r>
      <w:r w:rsidR="00056644">
        <w:rPr>
          <w:color w:val="000000"/>
          <w:lang w:eastAsia="ru-RU"/>
        </w:rPr>
        <w:t>3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2020 год – </w:t>
      </w:r>
      <w:r w:rsidR="004F530A">
        <w:rPr>
          <w:color w:val="000000"/>
          <w:lang w:eastAsia="ru-RU"/>
        </w:rPr>
        <w:t>119 229,41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>2021 год – 124 987,57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2022 год – 125 473,89 тыс. рублей; 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lastRenderedPageBreak/>
        <w:t>2023 год – 125 473,89 тыс. рублей;</w:t>
      </w:r>
    </w:p>
    <w:p w:rsidR="00CC51C4" w:rsidRPr="0017610E" w:rsidRDefault="00CC51C4" w:rsidP="00C11EC7">
      <w:pPr>
        <w:ind w:firstLine="709"/>
        <w:jc w:val="both"/>
        <w:rPr>
          <w:lang w:eastAsia="ru-RU"/>
        </w:rPr>
      </w:pPr>
      <w:r w:rsidRPr="0017610E">
        <w:rPr>
          <w:lang w:eastAsia="ru-RU"/>
        </w:rPr>
        <w:t>в том числе по источникам финансового обеспечения:</w:t>
      </w:r>
    </w:p>
    <w:p w:rsidR="00CC51C4" w:rsidRPr="0017610E" w:rsidRDefault="00CC51C4" w:rsidP="00C11EC7">
      <w:pPr>
        <w:ind w:firstLine="709"/>
        <w:jc w:val="both"/>
        <w:rPr>
          <w:lang w:eastAsia="ru-RU"/>
        </w:rPr>
      </w:pPr>
      <w:r w:rsidRPr="0017610E">
        <w:rPr>
          <w:lang w:eastAsia="ru-RU"/>
        </w:rPr>
        <w:t>краевой бюджет – 7 499,34 тыс. рублей, в том числе по годам:</w:t>
      </w:r>
    </w:p>
    <w:p w:rsidR="00CC51C4" w:rsidRPr="0017610E" w:rsidRDefault="00CC51C4" w:rsidP="00C11EC7">
      <w:pPr>
        <w:ind w:firstLine="709"/>
        <w:jc w:val="both"/>
        <w:rPr>
          <w:lang w:eastAsia="ru-RU"/>
        </w:rPr>
      </w:pPr>
      <w:r w:rsidRPr="0017610E">
        <w:rPr>
          <w:lang w:eastAsia="ru-RU"/>
        </w:rPr>
        <w:t>2018 год – 7 499,34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местный бюджет – </w:t>
      </w:r>
      <w:r w:rsidR="004F530A">
        <w:rPr>
          <w:color w:val="000000"/>
          <w:lang w:eastAsia="ru-RU"/>
        </w:rPr>
        <w:t>746</w:t>
      </w:r>
      <w:r w:rsidR="00056644">
        <w:rPr>
          <w:color w:val="000000"/>
          <w:lang w:eastAsia="ru-RU"/>
        </w:rPr>
        <w:t> 821,01</w:t>
      </w:r>
      <w:r w:rsidRPr="0017610E">
        <w:rPr>
          <w:color w:val="000000"/>
          <w:lang w:eastAsia="ru-RU"/>
        </w:rPr>
        <w:t xml:space="preserve"> тыс. рублей, в том числе по годам: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2018 год – </w:t>
      </w:r>
      <w:r w:rsidR="00056644">
        <w:rPr>
          <w:color w:val="000000"/>
          <w:lang w:eastAsia="ru-RU"/>
        </w:rPr>
        <w:t>135 216,72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2019 год – </w:t>
      </w:r>
      <w:r w:rsidR="00056644">
        <w:rPr>
          <w:color w:val="000000"/>
          <w:lang w:eastAsia="ru-RU"/>
        </w:rPr>
        <w:t>116 439,53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2020 год – </w:t>
      </w:r>
      <w:r w:rsidR="00056644">
        <w:rPr>
          <w:color w:val="000000"/>
          <w:lang w:eastAsia="ru-RU"/>
        </w:rPr>
        <w:t>119 229,41</w:t>
      </w:r>
      <w:r w:rsidRPr="0017610E">
        <w:rPr>
          <w:color w:val="000000"/>
          <w:lang w:eastAsia="ru-RU"/>
        </w:rPr>
        <w:t xml:space="preserve">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>2021 год – 124 987,57 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2022 год – 125 473,89 тыс. рублей; 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>2023 год – 125 473,89 тыс. рублей;</w:t>
      </w:r>
    </w:p>
    <w:p w:rsidR="00CC51C4" w:rsidRPr="0017610E" w:rsidRDefault="00CC51C4" w:rsidP="00C11EC7">
      <w:pPr>
        <w:ind w:firstLine="709"/>
        <w:jc w:val="both"/>
        <w:rPr>
          <w:lang w:eastAsia="ru-RU"/>
        </w:rPr>
      </w:pPr>
      <w:r w:rsidRPr="0017610E">
        <w:rPr>
          <w:lang w:eastAsia="ru-RU"/>
        </w:rPr>
        <w:t>Внебюджетные      источники – 35 827,50 тыс. рублей, в том числе по годам: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2018 год – </w:t>
      </w:r>
      <w:r w:rsidRPr="0017610E">
        <w:rPr>
          <w:lang w:eastAsia="ru-RU"/>
        </w:rPr>
        <w:t>5 970,00</w:t>
      </w:r>
      <w:r w:rsidRPr="0017610E">
        <w:rPr>
          <w:color w:val="000000"/>
          <w:lang w:eastAsia="ru-RU"/>
        </w:rPr>
        <w:t>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2019 год – </w:t>
      </w:r>
      <w:r w:rsidRPr="0017610E">
        <w:rPr>
          <w:lang w:eastAsia="ru-RU"/>
        </w:rPr>
        <w:t>5 970,50</w:t>
      </w:r>
      <w:r w:rsidRPr="0017610E">
        <w:rPr>
          <w:color w:val="000000"/>
          <w:lang w:eastAsia="ru-RU"/>
        </w:rPr>
        <w:t>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2020 год – </w:t>
      </w:r>
      <w:r w:rsidRPr="0017610E">
        <w:rPr>
          <w:lang w:eastAsia="ru-RU"/>
        </w:rPr>
        <w:t>5 971,00</w:t>
      </w:r>
      <w:r w:rsidRPr="0017610E">
        <w:rPr>
          <w:color w:val="000000"/>
          <w:lang w:eastAsia="ru-RU"/>
        </w:rPr>
        <w:t>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2021 год – </w:t>
      </w:r>
      <w:r w:rsidRPr="0017610E">
        <w:rPr>
          <w:lang w:eastAsia="ru-RU"/>
        </w:rPr>
        <w:t>5 971,50</w:t>
      </w:r>
      <w:r w:rsidRPr="0017610E">
        <w:rPr>
          <w:color w:val="000000"/>
          <w:lang w:eastAsia="ru-RU"/>
        </w:rPr>
        <w:t>тыс. рублей;</w:t>
      </w:r>
    </w:p>
    <w:p w:rsidR="00CC51C4" w:rsidRPr="0017610E" w:rsidRDefault="00CC51C4" w:rsidP="00C11EC7">
      <w:pPr>
        <w:ind w:firstLine="709"/>
        <w:jc w:val="both"/>
        <w:rPr>
          <w:color w:val="000000"/>
          <w:lang w:eastAsia="ru-RU"/>
        </w:rPr>
      </w:pPr>
      <w:r w:rsidRPr="0017610E">
        <w:rPr>
          <w:color w:val="000000"/>
          <w:lang w:eastAsia="ru-RU"/>
        </w:rPr>
        <w:t xml:space="preserve">2022 год – </w:t>
      </w:r>
      <w:r w:rsidRPr="0017610E">
        <w:rPr>
          <w:lang w:eastAsia="ru-RU"/>
        </w:rPr>
        <w:t>5 972,00</w:t>
      </w:r>
      <w:r w:rsidRPr="0017610E">
        <w:rPr>
          <w:color w:val="000000"/>
          <w:lang w:eastAsia="ru-RU"/>
        </w:rPr>
        <w:t xml:space="preserve">тыс. рублей; </w:t>
      </w:r>
    </w:p>
    <w:p w:rsidR="00CC51C4" w:rsidRPr="0017610E" w:rsidRDefault="00CC51C4" w:rsidP="00C11EC7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17610E">
        <w:rPr>
          <w:color w:val="000000"/>
          <w:lang w:eastAsia="ru-RU"/>
        </w:rPr>
        <w:t xml:space="preserve">2023 год – </w:t>
      </w:r>
      <w:r w:rsidRPr="0017610E">
        <w:rPr>
          <w:lang w:eastAsia="ru-RU"/>
        </w:rPr>
        <w:t>5 972,50</w:t>
      </w:r>
      <w:r w:rsidRPr="0017610E">
        <w:rPr>
          <w:color w:val="000000"/>
          <w:lang w:eastAsia="ru-RU"/>
        </w:rPr>
        <w:t>тыс. рублей</w:t>
      </w:r>
      <w:r w:rsidRPr="0017610E">
        <w:rPr>
          <w:lang w:eastAsia="ru-RU"/>
        </w:rPr>
        <w:t>.</w:t>
      </w:r>
    </w:p>
    <w:p w:rsidR="00CC51C4" w:rsidRDefault="00CC51C4" w:rsidP="00C11EC7">
      <w:pPr>
        <w:ind w:firstLine="709"/>
        <w:jc w:val="both"/>
      </w:pPr>
    </w:p>
    <w:p w:rsidR="00CC51C4" w:rsidRDefault="00CC51C4" w:rsidP="00C11EC7">
      <w:pPr>
        <w:ind w:firstLine="709"/>
        <w:jc w:val="both"/>
      </w:pPr>
    </w:p>
    <w:p w:rsidR="00CC51C4" w:rsidRDefault="00CC51C4" w:rsidP="00C11EC7">
      <w:pPr>
        <w:spacing w:line="240" w:lineRule="exact"/>
        <w:ind w:firstLine="0"/>
        <w:jc w:val="both"/>
      </w:pPr>
      <w:r>
        <w:t xml:space="preserve">Глава                                 </w:t>
      </w:r>
    </w:p>
    <w:p w:rsidR="00CC51C4" w:rsidRDefault="00CC51C4" w:rsidP="00C11EC7">
      <w:pPr>
        <w:spacing w:line="240" w:lineRule="exact"/>
        <w:ind w:firstLine="0"/>
        <w:jc w:val="both"/>
      </w:pPr>
      <w:r>
        <w:t xml:space="preserve">Георгиевского городского округа </w:t>
      </w:r>
    </w:p>
    <w:p w:rsidR="005743EB" w:rsidRDefault="00CC51C4" w:rsidP="00C11EC7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 М.В.Клетин</w:t>
      </w:r>
    </w:p>
    <w:p w:rsidR="005743EB" w:rsidRPr="005743EB" w:rsidRDefault="005743EB" w:rsidP="005743EB"/>
    <w:p w:rsidR="005743EB" w:rsidRDefault="005743EB" w:rsidP="005743EB"/>
    <w:p w:rsidR="005743EB" w:rsidRDefault="005743EB" w:rsidP="005743EB"/>
    <w:p w:rsidR="005743EB" w:rsidRDefault="005743EB" w:rsidP="005743EB"/>
    <w:p w:rsidR="005743EB" w:rsidRDefault="005743EB" w:rsidP="005743EB"/>
    <w:p w:rsidR="005743EB" w:rsidRDefault="005743EB" w:rsidP="005743EB"/>
    <w:p w:rsidR="005743EB" w:rsidRPr="005743EB" w:rsidRDefault="005743EB" w:rsidP="001B395B">
      <w:pPr>
        <w:jc w:val="both"/>
      </w:pPr>
    </w:p>
    <w:sectPr w:rsidR="005743EB" w:rsidRPr="005743EB" w:rsidSect="0042490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B2A" w:rsidRDefault="005E1B2A" w:rsidP="00424906">
      <w:r>
        <w:separator/>
      </w:r>
    </w:p>
  </w:endnote>
  <w:endnote w:type="continuationSeparator" w:id="0">
    <w:p w:rsidR="005E1B2A" w:rsidRDefault="005E1B2A" w:rsidP="0042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B2A" w:rsidRDefault="005E1B2A" w:rsidP="00424906">
      <w:r>
        <w:separator/>
      </w:r>
    </w:p>
  </w:footnote>
  <w:footnote w:type="continuationSeparator" w:id="0">
    <w:p w:rsidR="005E1B2A" w:rsidRDefault="005E1B2A" w:rsidP="00424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846"/>
    <w:rsid w:val="00056644"/>
    <w:rsid w:val="000B0EEC"/>
    <w:rsid w:val="00122CEA"/>
    <w:rsid w:val="0017526D"/>
    <w:rsid w:val="0017610E"/>
    <w:rsid w:val="001A2C8E"/>
    <w:rsid w:val="001B395B"/>
    <w:rsid w:val="002043DF"/>
    <w:rsid w:val="002561A4"/>
    <w:rsid w:val="00264BE4"/>
    <w:rsid w:val="002D2E85"/>
    <w:rsid w:val="002E7497"/>
    <w:rsid w:val="002F68FB"/>
    <w:rsid w:val="00361255"/>
    <w:rsid w:val="00424906"/>
    <w:rsid w:val="00424FF5"/>
    <w:rsid w:val="004D6708"/>
    <w:rsid w:val="004F530A"/>
    <w:rsid w:val="00506BB0"/>
    <w:rsid w:val="00507D49"/>
    <w:rsid w:val="005743EB"/>
    <w:rsid w:val="005A3EA8"/>
    <w:rsid w:val="005E1B2A"/>
    <w:rsid w:val="006033AD"/>
    <w:rsid w:val="00611F16"/>
    <w:rsid w:val="006462AC"/>
    <w:rsid w:val="00714B1A"/>
    <w:rsid w:val="007414FC"/>
    <w:rsid w:val="0077078F"/>
    <w:rsid w:val="0079671F"/>
    <w:rsid w:val="00905153"/>
    <w:rsid w:val="0093482F"/>
    <w:rsid w:val="0096581B"/>
    <w:rsid w:val="00A829B3"/>
    <w:rsid w:val="00AB25BA"/>
    <w:rsid w:val="00AC204D"/>
    <w:rsid w:val="00AF0496"/>
    <w:rsid w:val="00AF7846"/>
    <w:rsid w:val="00BE259C"/>
    <w:rsid w:val="00C11EC7"/>
    <w:rsid w:val="00C345F1"/>
    <w:rsid w:val="00CB32C1"/>
    <w:rsid w:val="00CC51C4"/>
    <w:rsid w:val="00CC553F"/>
    <w:rsid w:val="00DD55EA"/>
    <w:rsid w:val="00E61861"/>
    <w:rsid w:val="00F32137"/>
    <w:rsid w:val="00F42311"/>
    <w:rsid w:val="00FA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F4DF9"/>
  <w15:docId w15:val="{91A45B2A-5930-4F6D-BB83-DCF30123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61"/>
    <w:pPr>
      <w:ind w:firstLine="357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9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24906"/>
    <w:rPr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4249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24906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00338-5AF1-4154-AE09-8501AEF6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2017-11-14T09:22:00Z</dcterms:created>
  <dcterms:modified xsi:type="dcterms:W3CDTF">2018-05-20T07:37:00Z</dcterms:modified>
</cp:coreProperties>
</file>