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D995" w14:textId="22478BA1" w:rsidR="00752E6A" w:rsidRPr="00752E6A" w:rsidRDefault="007A4604" w:rsidP="007A4604">
      <w:pPr>
        <w:spacing w:line="240" w:lineRule="exact"/>
        <w:jc w:val="left"/>
        <w:rPr>
          <w:color w:val="000000"/>
          <w:szCs w:val="28"/>
        </w:rPr>
      </w:pPr>
      <w:bookmarkStart w:id="0" w:name="_Hlk151715890"/>
      <w:r>
        <w:rPr>
          <w:szCs w:val="28"/>
        </w:rPr>
        <w:t xml:space="preserve"> </w:t>
      </w:r>
      <w:bookmarkEnd w:id="0"/>
    </w:p>
    <w:p w14:paraId="45A1762B" w14:textId="5D937B8F" w:rsidR="00435041" w:rsidRDefault="00435041" w:rsidP="000E47A2">
      <w:pPr>
        <w:widowControl/>
        <w:spacing w:line="240" w:lineRule="exact"/>
        <w:jc w:val="left"/>
        <w:rPr>
          <w:szCs w:val="28"/>
        </w:rPr>
      </w:pPr>
    </w:p>
    <w:p w14:paraId="58E1CAE7" w14:textId="77777777" w:rsidR="00FC25CE" w:rsidRPr="000E47A2" w:rsidRDefault="00FC25CE" w:rsidP="000E47A2">
      <w:pPr>
        <w:widowControl/>
        <w:spacing w:line="240" w:lineRule="exact"/>
        <w:jc w:val="left"/>
        <w:rPr>
          <w:szCs w:val="28"/>
        </w:rPr>
      </w:pPr>
    </w:p>
    <w:p w14:paraId="334A33F5" w14:textId="77777777" w:rsidR="00D76BDD" w:rsidRPr="00FC25CE" w:rsidRDefault="00D76BDD" w:rsidP="00D76BDD">
      <w:pPr>
        <w:widowControl/>
        <w:jc w:val="center"/>
        <w:rPr>
          <w:bCs/>
          <w:szCs w:val="28"/>
        </w:rPr>
      </w:pPr>
      <w:bookmarkStart w:id="1" w:name="_Hlk144216557"/>
      <w:r w:rsidRPr="00FC25CE">
        <w:rPr>
          <w:bCs/>
          <w:szCs w:val="28"/>
        </w:rPr>
        <w:t xml:space="preserve">Уведомление </w:t>
      </w:r>
    </w:p>
    <w:p w14:paraId="40B8088F" w14:textId="77777777" w:rsidR="00D76BDD" w:rsidRPr="00FC25CE" w:rsidRDefault="00D76BDD" w:rsidP="00D76BDD">
      <w:pPr>
        <w:widowControl/>
        <w:jc w:val="center"/>
        <w:rPr>
          <w:szCs w:val="28"/>
        </w:rPr>
      </w:pPr>
      <w:r w:rsidRPr="00FC25CE">
        <w:rPr>
          <w:bCs/>
          <w:szCs w:val="28"/>
        </w:rPr>
        <w:t>о проведении осмотра объектов недвижимости</w:t>
      </w:r>
      <w:r w:rsidRPr="00FC25CE">
        <w:rPr>
          <w:b/>
          <w:bCs/>
          <w:szCs w:val="28"/>
        </w:rPr>
        <w:t xml:space="preserve"> </w:t>
      </w:r>
    </w:p>
    <w:p w14:paraId="6F2D2585" w14:textId="77777777" w:rsidR="00D76BDD" w:rsidRPr="00FC25CE" w:rsidRDefault="00D76BDD" w:rsidP="00D76BDD">
      <w:pPr>
        <w:widowControl/>
        <w:jc w:val="center"/>
        <w:rPr>
          <w:szCs w:val="28"/>
        </w:rPr>
      </w:pPr>
    </w:p>
    <w:p w14:paraId="32055BC6" w14:textId="0B79161C" w:rsidR="00D76BDD" w:rsidRPr="00FC25CE" w:rsidRDefault="00D76BDD" w:rsidP="00D76BDD">
      <w:pPr>
        <w:widowControl/>
        <w:autoSpaceDE w:val="0"/>
        <w:ind w:firstLine="567"/>
        <w:rPr>
          <w:szCs w:val="28"/>
        </w:rPr>
      </w:pPr>
      <w:r w:rsidRPr="00FC25CE">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w:t>
      </w:r>
      <w:r w:rsidR="00DC5C9A" w:rsidRPr="00FC25CE">
        <w:rPr>
          <w:szCs w:val="28"/>
        </w:rPr>
        <w:t>муниципальн</w:t>
      </w:r>
      <w:r w:rsidRPr="00FC25CE">
        <w:rPr>
          <w:szCs w:val="28"/>
        </w:rPr>
        <w:t xml:space="preserve">ого округа Ставропольского края </w:t>
      </w:r>
      <w:r w:rsidR="00A766D7" w:rsidRPr="00FC25CE">
        <w:rPr>
          <w:szCs w:val="28"/>
        </w:rPr>
        <w:t xml:space="preserve">              </w:t>
      </w:r>
      <w:r w:rsidR="00301803" w:rsidRPr="00301803">
        <w:rPr>
          <w:b/>
          <w:bCs/>
          <w:szCs w:val="28"/>
          <w:u w:val="single"/>
        </w:rPr>
        <w:t>26</w:t>
      </w:r>
      <w:r w:rsidR="00532574" w:rsidRPr="00FC25CE">
        <w:rPr>
          <w:b/>
          <w:bCs/>
          <w:szCs w:val="28"/>
          <w:u w:val="single"/>
        </w:rPr>
        <w:t xml:space="preserve"> дека</w:t>
      </w:r>
      <w:r w:rsidR="007A4604" w:rsidRPr="00FC25CE">
        <w:rPr>
          <w:b/>
          <w:bCs/>
          <w:szCs w:val="28"/>
          <w:u w:val="single"/>
        </w:rPr>
        <w:t>бря</w:t>
      </w:r>
      <w:r w:rsidRPr="00FC25CE">
        <w:rPr>
          <w:b/>
          <w:bCs/>
          <w:szCs w:val="28"/>
          <w:u w:val="single"/>
        </w:rPr>
        <w:t xml:space="preserve"> 202</w:t>
      </w:r>
      <w:r w:rsidR="007F10D2" w:rsidRPr="00FC25CE">
        <w:rPr>
          <w:b/>
          <w:bCs/>
          <w:szCs w:val="28"/>
          <w:u w:val="single"/>
        </w:rPr>
        <w:t>3</w:t>
      </w:r>
      <w:r w:rsidRPr="00FC25CE">
        <w:rPr>
          <w:b/>
          <w:bCs/>
          <w:szCs w:val="28"/>
          <w:u w:val="single"/>
        </w:rPr>
        <w:t xml:space="preserve"> года с </w:t>
      </w:r>
      <w:r w:rsidR="00AF19B0" w:rsidRPr="00FC25CE">
        <w:rPr>
          <w:b/>
          <w:bCs/>
          <w:szCs w:val="28"/>
          <w:u w:val="single"/>
        </w:rPr>
        <w:t>0</w:t>
      </w:r>
      <w:r w:rsidRPr="00FC25CE">
        <w:rPr>
          <w:b/>
          <w:bCs/>
          <w:szCs w:val="28"/>
          <w:u w:val="single"/>
        </w:rPr>
        <w:t>9 часов 00 минут до 1</w:t>
      </w:r>
      <w:r w:rsidR="00AF19B0" w:rsidRPr="00FC25CE">
        <w:rPr>
          <w:b/>
          <w:bCs/>
          <w:szCs w:val="28"/>
          <w:u w:val="single"/>
        </w:rPr>
        <w:t>7</w:t>
      </w:r>
      <w:r w:rsidRPr="00FC25CE">
        <w:rPr>
          <w:b/>
          <w:bCs/>
          <w:szCs w:val="28"/>
          <w:u w:val="single"/>
        </w:rPr>
        <w:t xml:space="preserve"> часов 00 минут </w:t>
      </w:r>
      <w:r w:rsidRPr="00FC25CE">
        <w:rPr>
          <w:szCs w:val="28"/>
        </w:rPr>
        <w:t>будет проводиться  осмотр следующих объектов:</w:t>
      </w:r>
    </w:p>
    <w:p w14:paraId="0183F2A0" w14:textId="77777777" w:rsidR="000E47A2" w:rsidRPr="00FC25CE" w:rsidRDefault="000E47A2" w:rsidP="000E47A2">
      <w:pPr>
        <w:widowControl/>
        <w:tabs>
          <w:tab w:val="left" w:pos="2340"/>
        </w:tabs>
        <w:jc w:val="left"/>
        <w:rPr>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8647"/>
      </w:tblGrid>
      <w:tr w:rsidR="007F10D2" w:rsidRPr="00FC25CE" w14:paraId="07A8C2C2" w14:textId="77777777" w:rsidTr="00832B44">
        <w:trPr>
          <w:trHeight w:val="863"/>
        </w:trPr>
        <w:tc>
          <w:tcPr>
            <w:tcW w:w="596" w:type="dxa"/>
            <w:vAlign w:val="center"/>
          </w:tcPr>
          <w:p w14:paraId="7774DC8C" w14:textId="77777777" w:rsidR="00832B44" w:rsidRDefault="007F10D2">
            <w:pPr>
              <w:widowControl/>
              <w:tabs>
                <w:tab w:val="left" w:pos="2340"/>
              </w:tabs>
              <w:jc w:val="center"/>
              <w:rPr>
                <w:sz w:val="24"/>
              </w:rPr>
            </w:pPr>
            <w:r w:rsidRPr="00832B44">
              <w:rPr>
                <w:sz w:val="24"/>
              </w:rPr>
              <w:t xml:space="preserve">№ </w:t>
            </w:r>
          </w:p>
          <w:p w14:paraId="656EDAB4" w14:textId="532CC455" w:rsidR="007F10D2" w:rsidRPr="00832B44" w:rsidRDefault="007F10D2">
            <w:pPr>
              <w:widowControl/>
              <w:tabs>
                <w:tab w:val="left" w:pos="2340"/>
              </w:tabs>
              <w:jc w:val="center"/>
              <w:rPr>
                <w:sz w:val="24"/>
              </w:rPr>
            </w:pPr>
            <w:r w:rsidRPr="00832B44">
              <w:rPr>
                <w:sz w:val="24"/>
              </w:rPr>
              <w:t>п/п</w:t>
            </w:r>
          </w:p>
        </w:tc>
        <w:tc>
          <w:tcPr>
            <w:tcW w:w="8647" w:type="dxa"/>
            <w:vAlign w:val="center"/>
          </w:tcPr>
          <w:p w14:paraId="68C9254C" w14:textId="77777777" w:rsidR="007F10D2" w:rsidRPr="00832B44" w:rsidRDefault="007F10D2">
            <w:pPr>
              <w:widowControl/>
              <w:tabs>
                <w:tab w:val="left" w:pos="2340"/>
              </w:tabs>
              <w:jc w:val="center"/>
              <w:rPr>
                <w:sz w:val="24"/>
              </w:rPr>
            </w:pPr>
            <w:r w:rsidRPr="00832B44">
              <w:rPr>
                <w:sz w:val="24"/>
              </w:rPr>
              <w:t>Адрес объекта</w:t>
            </w:r>
          </w:p>
        </w:tc>
      </w:tr>
      <w:tr w:rsidR="00532574" w:rsidRPr="00FC25CE" w14:paraId="6F5462CB" w14:textId="77777777" w:rsidTr="00832B44">
        <w:trPr>
          <w:trHeight w:val="168"/>
        </w:trPr>
        <w:tc>
          <w:tcPr>
            <w:tcW w:w="596" w:type="dxa"/>
          </w:tcPr>
          <w:p w14:paraId="70444066" w14:textId="77777777" w:rsidR="00532574" w:rsidRPr="00832B44" w:rsidRDefault="00532574" w:rsidP="00532574">
            <w:pPr>
              <w:widowControl/>
              <w:tabs>
                <w:tab w:val="left" w:pos="2340"/>
              </w:tabs>
              <w:jc w:val="center"/>
              <w:rPr>
                <w:sz w:val="24"/>
              </w:rPr>
            </w:pPr>
            <w:r w:rsidRPr="00832B44">
              <w:rPr>
                <w:sz w:val="24"/>
              </w:rPr>
              <w:t>1.</w:t>
            </w:r>
          </w:p>
        </w:tc>
        <w:tc>
          <w:tcPr>
            <w:tcW w:w="8647" w:type="dxa"/>
          </w:tcPr>
          <w:p w14:paraId="0567848A" w14:textId="246B0F7D" w:rsidR="00532574" w:rsidRPr="00832B44" w:rsidRDefault="00A475E0" w:rsidP="00532574">
            <w:pPr>
              <w:widowControl/>
              <w:tabs>
                <w:tab w:val="left" w:pos="2340"/>
              </w:tabs>
              <w:rPr>
                <w:sz w:val="24"/>
              </w:rPr>
            </w:pPr>
            <w:r w:rsidRPr="00832B44">
              <w:rPr>
                <w:sz w:val="24"/>
              </w:rPr>
              <w:t xml:space="preserve">Ставропольский край, г. Георгиевск, ул. </w:t>
            </w:r>
            <w:r w:rsidR="00301803" w:rsidRPr="00832B44">
              <w:rPr>
                <w:sz w:val="24"/>
              </w:rPr>
              <w:t>Моисеенко, 102</w:t>
            </w:r>
          </w:p>
        </w:tc>
      </w:tr>
      <w:tr w:rsidR="00532574" w:rsidRPr="00FC25CE" w14:paraId="3E7EA53C" w14:textId="77777777" w:rsidTr="00832B44">
        <w:trPr>
          <w:trHeight w:val="168"/>
        </w:trPr>
        <w:tc>
          <w:tcPr>
            <w:tcW w:w="596" w:type="dxa"/>
          </w:tcPr>
          <w:p w14:paraId="0624844A" w14:textId="2A8302E8" w:rsidR="00532574" w:rsidRPr="00832B44" w:rsidRDefault="00532574" w:rsidP="00532574">
            <w:pPr>
              <w:widowControl/>
              <w:tabs>
                <w:tab w:val="left" w:pos="2340"/>
              </w:tabs>
              <w:jc w:val="center"/>
              <w:rPr>
                <w:sz w:val="24"/>
              </w:rPr>
            </w:pPr>
            <w:r w:rsidRPr="00832B44">
              <w:rPr>
                <w:sz w:val="24"/>
              </w:rPr>
              <w:t>2.</w:t>
            </w:r>
          </w:p>
        </w:tc>
        <w:tc>
          <w:tcPr>
            <w:tcW w:w="8647" w:type="dxa"/>
          </w:tcPr>
          <w:p w14:paraId="41F3BBF6" w14:textId="569C219C" w:rsidR="00532574" w:rsidRPr="00832B44" w:rsidRDefault="00A475E0" w:rsidP="00532574">
            <w:pPr>
              <w:widowControl/>
              <w:tabs>
                <w:tab w:val="left" w:pos="2340"/>
              </w:tabs>
              <w:rPr>
                <w:color w:val="FF0000"/>
                <w:sz w:val="24"/>
                <w:highlight w:val="yellow"/>
              </w:rPr>
            </w:pPr>
            <w:r w:rsidRPr="00832B44">
              <w:rPr>
                <w:sz w:val="24"/>
              </w:rPr>
              <w:t xml:space="preserve">Ставропольский край, г. Георгиевск, ул. </w:t>
            </w:r>
            <w:r w:rsidR="00301803" w:rsidRPr="00832B44">
              <w:rPr>
                <w:sz w:val="24"/>
              </w:rPr>
              <w:t>Ессентукская</w:t>
            </w:r>
            <w:r w:rsidRPr="00832B44">
              <w:rPr>
                <w:sz w:val="24"/>
              </w:rPr>
              <w:t>, д. 22</w:t>
            </w:r>
            <w:r w:rsidR="00301803" w:rsidRPr="00832B44">
              <w:rPr>
                <w:sz w:val="24"/>
              </w:rPr>
              <w:t>8</w:t>
            </w:r>
          </w:p>
        </w:tc>
      </w:tr>
      <w:tr w:rsidR="00532574" w:rsidRPr="00FC25CE" w14:paraId="09C5AB14" w14:textId="77777777" w:rsidTr="00832B44">
        <w:trPr>
          <w:trHeight w:val="168"/>
        </w:trPr>
        <w:tc>
          <w:tcPr>
            <w:tcW w:w="596" w:type="dxa"/>
          </w:tcPr>
          <w:p w14:paraId="135EFC96" w14:textId="7F134C94" w:rsidR="00532574" w:rsidRPr="00832B44" w:rsidRDefault="00532574" w:rsidP="00532574">
            <w:pPr>
              <w:widowControl/>
              <w:tabs>
                <w:tab w:val="left" w:pos="2340"/>
              </w:tabs>
              <w:jc w:val="center"/>
              <w:rPr>
                <w:sz w:val="24"/>
              </w:rPr>
            </w:pPr>
            <w:r w:rsidRPr="00832B44">
              <w:rPr>
                <w:sz w:val="24"/>
              </w:rPr>
              <w:t>3.</w:t>
            </w:r>
          </w:p>
        </w:tc>
        <w:tc>
          <w:tcPr>
            <w:tcW w:w="8647" w:type="dxa"/>
          </w:tcPr>
          <w:p w14:paraId="3E0CBD44" w14:textId="403AA4D5" w:rsidR="00532574" w:rsidRPr="00832B44" w:rsidRDefault="00532574" w:rsidP="00532574">
            <w:pPr>
              <w:widowControl/>
              <w:tabs>
                <w:tab w:val="left" w:pos="2340"/>
              </w:tabs>
              <w:rPr>
                <w:sz w:val="24"/>
                <w:highlight w:val="yellow"/>
              </w:rPr>
            </w:pPr>
            <w:r w:rsidRPr="00832B44">
              <w:rPr>
                <w:sz w:val="24"/>
              </w:rPr>
              <w:t xml:space="preserve">Ставропольский край, г. Георгиевск, ул. </w:t>
            </w:r>
            <w:r w:rsidR="00301803" w:rsidRPr="00832B44">
              <w:rPr>
                <w:sz w:val="24"/>
              </w:rPr>
              <w:t>Маяковского-Тимирязева, 104/25</w:t>
            </w:r>
          </w:p>
        </w:tc>
      </w:tr>
      <w:tr w:rsidR="00A475E0" w:rsidRPr="00FC25CE" w14:paraId="2B3C25A8" w14:textId="77777777" w:rsidTr="00832B44">
        <w:trPr>
          <w:trHeight w:val="168"/>
        </w:trPr>
        <w:tc>
          <w:tcPr>
            <w:tcW w:w="596" w:type="dxa"/>
          </w:tcPr>
          <w:p w14:paraId="239FD41F" w14:textId="0EC61635" w:rsidR="00A475E0" w:rsidRPr="00832B44" w:rsidRDefault="00A475E0" w:rsidP="00532574">
            <w:pPr>
              <w:widowControl/>
              <w:tabs>
                <w:tab w:val="left" w:pos="2340"/>
              </w:tabs>
              <w:jc w:val="center"/>
              <w:rPr>
                <w:sz w:val="24"/>
              </w:rPr>
            </w:pPr>
            <w:r w:rsidRPr="00832B44">
              <w:rPr>
                <w:sz w:val="24"/>
              </w:rPr>
              <w:t>4.</w:t>
            </w:r>
          </w:p>
        </w:tc>
        <w:tc>
          <w:tcPr>
            <w:tcW w:w="8647" w:type="dxa"/>
          </w:tcPr>
          <w:p w14:paraId="45997577" w14:textId="34DFDF3B" w:rsidR="00A475E0" w:rsidRPr="00832B44" w:rsidRDefault="00A475E0" w:rsidP="00532574">
            <w:pPr>
              <w:widowControl/>
              <w:tabs>
                <w:tab w:val="left" w:pos="2340"/>
              </w:tabs>
              <w:rPr>
                <w:sz w:val="24"/>
              </w:rPr>
            </w:pPr>
            <w:r w:rsidRPr="00832B44">
              <w:rPr>
                <w:sz w:val="24"/>
              </w:rPr>
              <w:t xml:space="preserve">Ставропольский край, г. Георгиевск, ул. </w:t>
            </w:r>
            <w:r w:rsidR="00301803" w:rsidRPr="00832B44">
              <w:rPr>
                <w:sz w:val="24"/>
              </w:rPr>
              <w:t>Добролюбова</w:t>
            </w:r>
            <w:r w:rsidRPr="00832B44">
              <w:rPr>
                <w:sz w:val="24"/>
              </w:rPr>
              <w:t xml:space="preserve">, д. </w:t>
            </w:r>
            <w:r w:rsidR="00301803" w:rsidRPr="00832B44">
              <w:rPr>
                <w:sz w:val="24"/>
              </w:rPr>
              <w:t>76</w:t>
            </w:r>
          </w:p>
        </w:tc>
      </w:tr>
      <w:tr w:rsidR="00A475E0" w:rsidRPr="00FC25CE" w14:paraId="0071FD55" w14:textId="77777777" w:rsidTr="00832B44">
        <w:trPr>
          <w:trHeight w:val="168"/>
        </w:trPr>
        <w:tc>
          <w:tcPr>
            <w:tcW w:w="596" w:type="dxa"/>
          </w:tcPr>
          <w:p w14:paraId="37A34915" w14:textId="7FF895F1" w:rsidR="00A475E0" w:rsidRPr="00832B44" w:rsidRDefault="00A475E0" w:rsidP="00532574">
            <w:pPr>
              <w:widowControl/>
              <w:tabs>
                <w:tab w:val="left" w:pos="2340"/>
              </w:tabs>
              <w:jc w:val="center"/>
              <w:rPr>
                <w:sz w:val="24"/>
              </w:rPr>
            </w:pPr>
            <w:r w:rsidRPr="00832B44">
              <w:rPr>
                <w:sz w:val="24"/>
              </w:rPr>
              <w:t>5.</w:t>
            </w:r>
          </w:p>
        </w:tc>
        <w:tc>
          <w:tcPr>
            <w:tcW w:w="8647" w:type="dxa"/>
          </w:tcPr>
          <w:p w14:paraId="0E377436" w14:textId="5CB073C7" w:rsidR="00A475E0" w:rsidRPr="00832B44" w:rsidRDefault="00A475E0" w:rsidP="00532574">
            <w:pPr>
              <w:widowControl/>
              <w:tabs>
                <w:tab w:val="left" w:pos="2340"/>
              </w:tabs>
              <w:rPr>
                <w:sz w:val="24"/>
                <w:highlight w:val="yellow"/>
              </w:rPr>
            </w:pPr>
            <w:r w:rsidRPr="00832B44">
              <w:rPr>
                <w:sz w:val="24"/>
              </w:rPr>
              <w:t xml:space="preserve">Ставропольский край, г. Георгиевск, ул. </w:t>
            </w:r>
            <w:r w:rsidR="00832B44" w:rsidRPr="00832B44">
              <w:rPr>
                <w:sz w:val="24"/>
              </w:rPr>
              <w:t>Володарского, д. 123</w:t>
            </w:r>
          </w:p>
        </w:tc>
      </w:tr>
      <w:tr w:rsidR="00A475E0" w:rsidRPr="00FC25CE" w14:paraId="18A2211D" w14:textId="77777777" w:rsidTr="00832B44">
        <w:trPr>
          <w:trHeight w:val="168"/>
        </w:trPr>
        <w:tc>
          <w:tcPr>
            <w:tcW w:w="596" w:type="dxa"/>
          </w:tcPr>
          <w:p w14:paraId="07F82F90" w14:textId="20818BD5" w:rsidR="00A475E0" w:rsidRPr="00832B44" w:rsidRDefault="00A475E0" w:rsidP="00532574">
            <w:pPr>
              <w:widowControl/>
              <w:tabs>
                <w:tab w:val="left" w:pos="2340"/>
              </w:tabs>
              <w:jc w:val="center"/>
              <w:rPr>
                <w:sz w:val="24"/>
              </w:rPr>
            </w:pPr>
            <w:r w:rsidRPr="00832B44">
              <w:rPr>
                <w:sz w:val="24"/>
              </w:rPr>
              <w:t>6.</w:t>
            </w:r>
          </w:p>
        </w:tc>
        <w:tc>
          <w:tcPr>
            <w:tcW w:w="8647" w:type="dxa"/>
          </w:tcPr>
          <w:p w14:paraId="57454CDA" w14:textId="2A862FD8" w:rsidR="00A475E0" w:rsidRPr="00832B44" w:rsidRDefault="00FC25CE" w:rsidP="00532574">
            <w:pPr>
              <w:widowControl/>
              <w:tabs>
                <w:tab w:val="left" w:pos="2340"/>
              </w:tabs>
              <w:rPr>
                <w:sz w:val="24"/>
              </w:rPr>
            </w:pPr>
            <w:r w:rsidRPr="00832B44">
              <w:rPr>
                <w:sz w:val="24"/>
              </w:rPr>
              <w:t xml:space="preserve">Ставропольский край, г. Георгиевск, ул. </w:t>
            </w:r>
            <w:r w:rsidR="00832B44" w:rsidRPr="00832B44">
              <w:rPr>
                <w:sz w:val="24"/>
              </w:rPr>
              <w:t>Володарского, д. 121</w:t>
            </w:r>
          </w:p>
        </w:tc>
      </w:tr>
      <w:tr w:rsidR="003A3E5E" w:rsidRPr="00FC25CE" w14:paraId="696A9B31" w14:textId="77777777" w:rsidTr="00832B44">
        <w:trPr>
          <w:trHeight w:val="168"/>
        </w:trPr>
        <w:tc>
          <w:tcPr>
            <w:tcW w:w="596" w:type="dxa"/>
          </w:tcPr>
          <w:p w14:paraId="4AC93259" w14:textId="14C9015B" w:rsidR="003A3E5E" w:rsidRPr="00832B44" w:rsidRDefault="003A3E5E" w:rsidP="00532574">
            <w:pPr>
              <w:widowControl/>
              <w:tabs>
                <w:tab w:val="left" w:pos="2340"/>
              </w:tabs>
              <w:jc w:val="center"/>
              <w:rPr>
                <w:sz w:val="24"/>
              </w:rPr>
            </w:pPr>
            <w:r w:rsidRPr="00832B44">
              <w:rPr>
                <w:sz w:val="24"/>
              </w:rPr>
              <w:t>7.</w:t>
            </w:r>
          </w:p>
        </w:tc>
        <w:tc>
          <w:tcPr>
            <w:tcW w:w="8647" w:type="dxa"/>
          </w:tcPr>
          <w:p w14:paraId="239D6CFB" w14:textId="07FF33EF" w:rsidR="003A3E5E" w:rsidRPr="00832B44" w:rsidRDefault="003A3E5E" w:rsidP="00532574">
            <w:pPr>
              <w:widowControl/>
              <w:tabs>
                <w:tab w:val="left" w:pos="2340"/>
              </w:tabs>
              <w:rPr>
                <w:sz w:val="24"/>
              </w:rPr>
            </w:pPr>
            <w:r w:rsidRPr="00832B44">
              <w:rPr>
                <w:sz w:val="24"/>
              </w:rPr>
              <w:t xml:space="preserve">Ставропольский край, г. Георгиевск, ул. </w:t>
            </w:r>
            <w:r w:rsidR="00832B44" w:rsidRPr="00832B44">
              <w:rPr>
                <w:sz w:val="24"/>
              </w:rPr>
              <w:t>Гагарина</w:t>
            </w:r>
            <w:r w:rsidRPr="00832B44">
              <w:rPr>
                <w:sz w:val="24"/>
              </w:rPr>
              <w:t>, д. 1</w:t>
            </w:r>
            <w:r w:rsidR="00832B44" w:rsidRPr="00832B44">
              <w:rPr>
                <w:sz w:val="24"/>
              </w:rPr>
              <w:t>76</w:t>
            </w:r>
          </w:p>
        </w:tc>
      </w:tr>
      <w:tr w:rsidR="00D20FF1" w:rsidRPr="00FC25CE" w14:paraId="57581660" w14:textId="77777777" w:rsidTr="00832B44">
        <w:trPr>
          <w:trHeight w:val="168"/>
        </w:trPr>
        <w:tc>
          <w:tcPr>
            <w:tcW w:w="596" w:type="dxa"/>
          </w:tcPr>
          <w:p w14:paraId="06422EDC" w14:textId="07EE928A" w:rsidR="00D20FF1" w:rsidRPr="00832B44" w:rsidRDefault="00D20FF1" w:rsidP="00532574">
            <w:pPr>
              <w:widowControl/>
              <w:tabs>
                <w:tab w:val="left" w:pos="2340"/>
              </w:tabs>
              <w:jc w:val="center"/>
              <w:rPr>
                <w:sz w:val="24"/>
              </w:rPr>
            </w:pPr>
            <w:r w:rsidRPr="00832B44">
              <w:rPr>
                <w:sz w:val="24"/>
              </w:rPr>
              <w:t>8.</w:t>
            </w:r>
          </w:p>
        </w:tc>
        <w:tc>
          <w:tcPr>
            <w:tcW w:w="8647" w:type="dxa"/>
          </w:tcPr>
          <w:p w14:paraId="340C4FA4" w14:textId="4363AE1A" w:rsidR="00D20FF1" w:rsidRPr="00832B44" w:rsidRDefault="00D20FF1" w:rsidP="00532574">
            <w:pPr>
              <w:widowControl/>
              <w:tabs>
                <w:tab w:val="left" w:pos="2340"/>
              </w:tabs>
              <w:rPr>
                <w:sz w:val="24"/>
                <w:highlight w:val="yellow"/>
              </w:rPr>
            </w:pPr>
            <w:r w:rsidRPr="00832B44">
              <w:rPr>
                <w:sz w:val="24"/>
              </w:rPr>
              <w:t xml:space="preserve">Ставропольский край, г. Георгиевск, </w:t>
            </w:r>
            <w:r w:rsidR="00832B44" w:rsidRPr="00832B44">
              <w:rPr>
                <w:sz w:val="24"/>
              </w:rPr>
              <w:t>пер. Восточный, д. 48</w:t>
            </w:r>
          </w:p>
        </w:tc>
      </w:tr>
      <w:tr w:rsidR="00095224" w:rsidRPr="00FC25CE" w14:paraId="6309F438" w14:textId="77777777" w:rsidTr="00832B44">
        <w:trPr>
          <w:trHeight w:val="168"/>
        </w:trPr>
        <w:tc>
          <w:tcPr>
            <w:tcW w:w="596" w:type="dxa"/>
          </w:tcPr>
          <w:p w14:paraId="6C2B015E" w14:textId="01A89240" w:rsidR="00095224" w:rsidRPr="00832B44" w:rsidRDefault="00AE6699" w:rsidP="00532574">
            <w:pPr>
              <w:widowControl/>
              <w:tabs>
                <w:tab w:val="left" w:pos="2340"/>
              </w:tabs>
              <w:jc w:val="center"/>
              <w:rPr>
                <w:sz w:val="24"/>
              </w:rPr>
            </w:pPr>
            <w:r w:rsidRPr="00832B44">
              <w:rPr>
                <w:sz w:val="24"/>
              </w:rPr>
              <w:t>9</w:t>
            </w:r>
            <w:r w:rsidR="00095224" w:rsidRPr="00832B44">
              <w:rPr>
                <w:sz w:val="24"/>
              </w:rPr>
              <w:t>.</w:t>
            </w:r>
          </w:p>
        </w:tc>
        <w:tc>
          <w:tcPr>
            <w:tcW w:w="8647" w:type="dxa"/>
          </w:tcPr>
          <w:p w14:paraId="48E06185" w14:textId="47092492" w:rsidR="00095224" w:rsidRPr="00832B44" w:rsidRDefault="00095224" w:rsidP="00532574">
            <w:pPr>
              <w:widowControl/>
              <w:tabs>
                <w:tab w:val="left" w:pos="2340"/>
              </w:tabs>
              <w:rPr>
                <w:sz w:val="24"/>
                <w:highlight w:val="yellow"/>
              </w:rPr>
            </w:pPr>
            <w:r w:rsidRPr="00832B44">
              <w:rPr>
                <w:sz w:val="24"/>
              </w:rPr>
              <w:t>Ставропольский край, г. Георгиевск, ул. Г</w:t>
            </w:r>
            <w:r w:rsidR="00832B44" w:rsidRPr="00832B44">
              <w:rPr>
                <w:sz w:val="24"/>
              </w:rPr>
              <w:t>агарина, д. 191</w:t>
            </w:r>
          </w:p>
        </w:tc>
      </w:tr>
      <w:tr w:rsidR="008671DE" w:rsidRPr="00FC25CE" w14:paraId="6DBD2991" w14:textId="77777777" w:rsidTr="00832B44">
        <w:trPr>
          <w:trHeight w:val="168"/>
        </w:trPr>
        <w:tc>
          <w:tcPr>
            <w:tcW w:w="596" w:type="dxa"/>
          </w:tcPr>
          <w:p w14:paraId="4EFA05EA" w14:textId="6F5F80E1" w:rsidR="008671DE" w:rsidRPr="00832B44" w:rsidRDefault="008671DE" w:rsidP="00532574">
            <w:pPr>
              <w:widowControl/>
              <w:tabs>
                <w:tab w:val="left" w:pos="2340"/>
              </w:tabs>
              <w:jc w:val="center"/>
              <w:rPr>
                <w:sz w:val="24"/>
              </w:rPr>
            </w:pPr>
            <w:r w:rsidRPr="00832B44">
              <w:rPr>
                <w:sz w:val="24"/>
              </w:rPr>
              <w:t>1</w:t>
            </w:r>
            <w:r w:rsidR="00AE6699" w:rsidRPr="00832B44">
              <w:rPr>
                <w:sz w:val="24"/>
              </w:rPr>
              <w:t>0</w:t>
            </w:r>
            <w:r w:rsidRPr="00832B44">
              <w:rPr>
                <w:sz w:val="24"/>
              </w:rPr>
              <w:t>.</w:t>
            </w:r>
          </w:p>
        </w:tc>
        <w:tc>
          <w:tcPr>
            <w:tcW w:w="8647" w:type="dxa"/>
          </w:tcPr>
          <w:p w14:paraId="68C1CC07" w14:textId="0287B9CB" w:rsidR="008671DE" w:rsidRPr="00832B44" w:rsidRDefault="008671DE" w:rsidP="00532574">
            <w:pPr>
              <w:widowControl/>
              <w:tabs>
                <w:tab w:val="left" w:pos="2340"/>
              </w:tabs>
              <w:rPr>
                <w:sz w:val="24"/>
                <w:highlight w:val="yellow"/>
              </w:rPr>
            </w:pPr>
            <w:r w:rsidRPr="00832B44">
              <w:rPr>
                <w:sz w:val="24"/>
              </w:rPr>
              <w:t xml:space="preserve">Ставропольский край, г. Георгиевск, ул. </w:t>
            </w:r>
            <w:r w:rsidR="00832B44" w:rsidRPr="00832B44">
              <w:rPr>
                <w:sz w:val="24"/>
              </w:rPr>
              <w:t>Добролюбова</w:t>
            </w:r>
            <w:r w:rsidRPr="00832B44">
              <w:rPr>
                <w:sz w:val="24"/>
              </w:rPr>
              <w:t xml:space="preserve">, д. </w:t>
            </w:r>
            <w:r w:rsidR="00832B44" w:rsidRPr="00832B44">
              <w:rPr>
                <w:sz w:val="24"/>
              </w:rPr>
              <w:t>76</w:t>
            </w:r>
          </w:p>
        </w:tc>
      </w:tr>
      <w:tr w:rsidR="008671DE" w:rsidRPr="00FC25CE" w14:paraId="2C5672DB" w14:textId="77777777" w:rsidTr="00832B44">
        <w:trPr>
          <w:trHeight w:val="168"/>
        </w:trPr>
        <w:tc>
          <w:tcPr>
            <w:tcW w:w="596" w:type="dxa"/>
          </w:tcPr>
          <w:p w14:paraId="29830150" w14:textId="5D8CCD32" w:rsidR="008671DE" w:rsidRPr="00832B44" w:rsidRDefault="008671DE" w:rsidP="00532574">
            <w:pPr>
              <w:widowControl/>
              <w:tabs>
                <w:tab w:val="left" w:pos="2340"/>
              </w:tabs>
              <w:jc w:val="center"/>
              <w:rPr>
                <w:sz w:val="24"/>
              </w:rPr>
            </w:pPr>
            <w:r w:rsidRPr="00832B44">
              <w:rPr>
                <w:sz w:val="24"/>
              </w:rPr>
              <w:t>1</w:t>
            </w:r>
            <w:r w:rsidR="00AE6699" w:rsidRPr="00832B44">
              <w:rPr>
                <w:sz w:val="24"/>
              </w:rPr>
              <w:t>1</w:t>
            </w:r>
            <w:r w:rsidRPr="00832B44">
              <w:rPr>
                <w:sz w:val="24"/>
              </w:rPr>
              <w:t>.</w:t>
            </w:r>
          </w:p>
        </w:tc>
        <w:tc>
          <w:tcPr>
            <w:tcW w:w="8647" w:type="dxa"/>
          </w:tcPr>
          <w:p w14:paraId="21D610FD" w14:textId="203175A4" w:rsidR="008671DE" w:rsidRPr="00832B44" w:rsidRDefault="008671DE" w:rsidP="00532574">
            <w:pPr>
              <w:widowControl/>
              <w:tabs>
                <w:tab w:val="left" w:pos="2340"/>
              </w:tabs>
              <w:rPr>
                <w:sz w:val="24"/>
                <w:highlight w:val="yellow"/>
              </w:rPr>
            </w:pPr>
            <w:r w:rsidRPr="00832B44">
              <w:rPr>
                <w:sz w:val="24"/>
              </w:rPr>
              <w:t xml:space="preserve">Ставропольский край, г. Георгиевск, ул. </w:t>
            </w:r>
            <w:r w:rsidR="00832B44" w:rsidRPr="00832B44">
              <w:rPr>
                <w:sz w:val="24"/>
              </w:rPr>
              <w:t>Маяковского-Тимирязева</w:t>
            </w:r>
            <w:r w:rsidRPr="00832B44">
              <w:rPr>
                <w:sz w:val="24"/>
              </w:rPr>
              <w:t xml:space="preserve">, д. </w:t>
            </w:r>
            <w:r w:rsidR="00832B44" w:rsidRPr="00832B44">
              <w:rPr>
                <w:sz w:val="24"/>
              </w:rPr>
              <w:t>104/25</w:t>
            </w:r>
          </w:p>
        </w:tc>
      </w:tr>
      <w:tr w:rsidR="008671DE" w:rsidRPr="00FC25CE" w14:paraId="5FED962D" w14:textId="77777777" w:rsidTr="00832B44">
        <w:trPr>
          <w:trHeight w:val="168"/>
        </w:trPr>
        <w:tc>
          <w:tcPr>
            <w:tcW w:w="596" w:type="dxa"/>
          </w:tcPr>
          <w:p w14:paraId="23D5CFE4" w14:textId="530A66A5" w:rsidR="008671DE" w:rsidRPr="00832B44" w:rsidRDefault="008671DE" w:rsidP="00532574">
            <w:pPr>
              <w:widowControl/>
              <w:tabs>
                <w:tab w:val="left" w:pos="2340"/>
              </w:tabs>
              <w:jc w:val="center"/>
              <w:rPr>
                <w:sz w:val="24"/>
              </w:rPr>
            </w:pPr>
            <w:r w:rsidRPr="00832B44">
              <w:rPr>
                <w:sz w:val="24"/>
              </w:rPr>
              <w:t>1</w:t>
            </w:r>
            <w:r w:rsidR="00AE6699" w:rsidRPr="00832B44">
              <w:rPr>
                <w:sz w:val="24"/>
              </w:rPr>
              <w:t>2</w:t>
            </w:r>
            <w:r w:rsidRPr="00832B44">
              <w:rPr>
                <w:sz w:val="24"/>
              </w:rPr>
              <w:t>.</w:t>
            </w:r>
          </w:p>
        </w:tc>
        <w:tc>
          <w:tcPr>
            <w:tcW w:w="8647" w:type="dxa"/>
          </w:tcPr>
          <w:p w14:paraId="5C951FB0" w14:textId="2D039D2C" w:rsidR="008671DE" w:rsidRPr="00832B44" w:rsidRDefault="008671DE" w:rsidP="00532574">
            <w:pPr>
              <w:widowControl/>
              <w:tabs>
                <w:tab w:val="left" w:pos="2340"/>
              </w:tabs>
              <w:rPr>
                <w:sz w:val="24"/>
                <w:highlight w:val="yellow"/>
              </w:rPr>
            </w:pPr>
            <w:r w:rsidRPr="00832B44">
              <w:rPr>
                <w:sz w:val="24"/>
              </w:rPr>
              <w:t xml:space="preserve">Ставропольский край, г. Георгиевск, ул. </w:t>
            </w:r>
            <w:r w:rsidR="00832B44" w:rsidRPr="00832B44">
              <w:rPr>
                <w:sz w:val="24"/>
              </w:rPr>
              <w:t>Ессентукская</w:t>
            </w:r>
            <w:r w:rsidRPr="00832B44">
              <w:rPr>
                <w:sz w:val="24"/>
              </w:rPr>
              <w:t xml:space="preserve">, д. </w:t>
            </w:r>
            <w:r w:rsidR="00832B44" w:rsidRPr="00832B44">
              <w:rPr>
                <w:sz w:val="24"/>
              </w:rPr>
              <w:t>228</w:t>
            </w:r>
          </w:p>
        </w:tc>
      </w:tr>
      <w:tr w:rsidR="00832B44" w:rsidRPr="00FC25CE" w14:paraId="78DF667D" w14:textId="77777777" w:rsidTr="00832B44">
        <w:trPr>
          <w:trHeight w:val="168"/>
        </w:trPr>
        <w:tc>
          <w:tcPr>
            <w:tcW w:w="596" w:type="dxa"/>
          </w:tcPr>
          <w:p w14:paraId="03832B2B" w14:textId="591E7308" w:rsidR="00832B44" w:rsidRPr="00832B44" w:rsidRDefault="00832B44" w:rsidP="00532574">
            <w:pPr>
              <w:widowControl/>
              <w:tabs>
                <w:tab w:val="left" w:pos="2340"/>
              </w:tabs>
              <w:jc w:val="center"/>
              <w:rPr>
                <w:sz w:val="24"/>
              </w:rPr>
            </w:pPr>
            <w:r w:rsidRPr="00832B44">
              <w:rPr>
                <w:sz w:val="24"/>
              </w:rPr>
              <w:t>13.</w:t>
            </w:r>
          </w:p>
        </w:tc>
        <w:tc>
          <w:tcPr>
            <w:tcW w:w="8647" w:type="dxa"/>
          </w:tcPr>
          <w:p w14:paraId="5A1BD5A1" w14:textId="4F683A89" w:rsidR="00832B44" w:rsidRPr="00832B44" w:rsidRDefault="00832B44" w:rsidP="00532574">
            <w:pPr>
              <w:widowControl/>
              <w:tabs>
                <w:tab w:val="left" w:pos="2340"/>
              </w:tabs>
              <w:rPr>
                <w:sz w:val="24"/>
                <w:highlight w:val="yellow"/>
              </w:rPr>
            </w:pPr>
            <w:r w:rsidRPr="00832B44">
              <w:rPr>
                <w:sz w:val="24"/>
              </w:rPr>
              <w:t>Ставропольский край, г. Георгиевск, ул. Моисеенко, д. 102</w:t>
            </w:r>
          </w:p>
        </w:tc>
      </w:tr>
      <w:tr w:rsidR="00832B44" w:rsidRPr="00FC25CE" w14:paraId="79BC9B70" w14:textId="77777777" w:rsidTr="00832B44">
        <w:trPr>
          <w:trHeight w:val="168"/>
        </w:trPr>
        <w:tc>
          <w:tcPr>
            <w:tcW w:w="596" w:type="dxa"/>
          </w:tcPr>
          <w:p w14:paraId="6D742604" w14:textId="7EBF891A" w:rsidR="00832B44" w:rsidRPr="00832B44" w:rsidRDefault="00832B44" w:rsidP="00532574">
            <w:pPr>
              <w:widowControl/>
              <w:tabs>
                <w:tab w:val="left" w:pos="2340"/>
              </w:tabs>
              <w:jc w:val="center"/>
              <w:rPr>
                <w:sz w:val="24"/>
              </w:rPr>
            </w:pPr>
            <w:r w:rsidRPr="00832B44">
              <w:rPr>
                <w:sz w:val="24"/>
              </w:rPr>
              <w:t>14.</w:t>
            </w:r>
          </w:p>
        </w:tc>
        <w:tc>
          <w:tcPr>
            <w:tcW w:w="8647" w:type="dxa"/>
          </w:tcPr>
          <w:p w14:paraId="1BE34AE3" w14:textId="1C5C2F29" w:rsidR="00832B44" w:rsidRPr="00832B44" w:rsidRDefault="00832B44" w:rsidP="00532574">
            <w:pPr>
              <w:widowControl/>
              <w:tabs>
                <w:tab w:val="left" w:pos="2340"/>
              </w:tabs>
              <w:rPr>
                <w:sz w:val="24"/>
              </w:rPr>
            </w:pPr>
            <w:r w:rsidRPr="00832B44">
              <w:rPr>
                <w:sz w:val="24"/>
              </w:rPr>
              <w:t>Ставропольский край, Георгиевский район, ст. Подгорная, пер. Шоссейный, д. 2а</w:t>
            </w:r>
          </w:p>
        </w:tc>
      </w:tr>
      <w:tr w:rsidR="00832B44" w:rsidRPr="00FC25CE" w14:paraId="63C18F9A" w14:textId="77777777" w:rsidTr="00832B44">
        <w:trPr>
          <w:trHeight w:val="168"/>
        </w:trPr>
        <w:tc>
          <w:tcPr>
            <w:tcW w:w="596" w:type="dxa"/>
          </w:tcPr>
          <w:p w14:paraId="2A972F83" w14:textId="651ECF0B" w:rsidR="00832B44" w:rsidRPr="00832B44" w:rsidRDefault="00832B44" w:rsidP="00532574">
            <w:pPr>
              <w:widowControl/>
              <w:tabs>
                <w:tab w:val="left" w:pos="2340"/>
              </w:tabs>
              <w:jc w:val="center"/>
              <w:rPr>
                <w:sz w:val="24"/>
              </w:rPr>
            </w:pPr>
            <w:r w:rsidRPr="00832B44">
              <w:rPr>
                <w:sz w:val="24"/>
              </w:rPr>
              <w:t>15.</w:t>
            </w:r>
          </w:p>
        </w:tc>
        <w:tc>
          <w:tcPr>
            <w:tcW w:w="8647" w:type="dxa"/>
          </w:tcPr>
          <w:p w14:paraId="050674F5" w14:textId="20077943" w:rsidR="00832B44" w:rsidRPr="00832B44" w:rsidRDefault="00832B44" w:rsidP="00532574">
            <w:pPr>
              <w:widowControl/>
              <w:tabs>
                <w:tab w:val="left" w:pos="2340"/>
              </w:tabs>
              <w:rPr>
                <w:sz w:val="24"/>
              </w:rPr>
            </w:pPr>
            <w:r w:rsidRPr="00832B44">
              <w:rPr>
                <w:sz w:val="24"/>
              </w:rPr>
              <w:t>Ставропольский край, Георгиевский район, ст. Незлобная, ул. Ленина, д. 170</w:t>
            </w:r>
          </w:p>
        </w:tc>
      </w:tr>
    </w:tbl>
    <w:p w14:paraId="13FF5BE5" w14:textId="77777777" w:rsidR="001F5D4A" w:rsidRDefault="001F5D4A" w:rsidP="00D76BDD">
      <w:pPr>
        <w:spacing w:line="240" w:lineRule="exact"/>
        <w:jc w:val="center"/>
        <w:rPr>
          <w:color w:val="000000"/>
          <w:szCs w:val="28"/>
        </w:rPr>
      </w:pPr>
    </w:p>
    <w:p w14:paraId="01A573FC" w14:textId="77777777" w:rsidR="006476F6" w:rsidRDefault="006476F6" w:rsidP="00D76BDD">
      <w:pPr>
        <w:spacing w:line="240" w:lineRule="exact"/>
        <w:jc w:val="center"/>
        <w:rPr>
          <w:color w:val="000000"/>
          <w:szCs w:val="28"/>
        </w:rPr>
      </w:pPr>
    </w:p>
    <w:p w14:paraId="3700C7AF" w14:textId="72D89AE9" w:rsidR="006476F6" w:rsidRDefault="0013158D" w:rsidP="00D76BDD">
      <w:pPr>
        <w:spacing w:line="240" w:lineRule="exact"/>
        <w:jc w:val="center"/>
        <w:rPr>
          <w:color w:val="000000"/>
          <w:szCs w:val="28"/>
        </w:rPr>
      </w:pPr>
      <w:r>
        <w:rPr>
          <w:color w:val="000000"/>
          <w:szCs w:val="28"/>
        </w:rPr>
        <w:t>____________</w:t>
      </w:r>
    </w:p>
    <w:p w14:paraId="7D801E84" w14:textId="77777777" w:rsidR="006476F6" w:rsidRDefault="006476F6" w:rsidP="00D76BDD">
      <w:pPr>
        <w:spacing w:line="240" w:lineRule="exact"/>
        <w:jc w:val="center"/>
        <w:rPr>
          <w:color w:val="000000"/>
          <w:szCs w:val="28"/>
        </w:rPr>
      </w:pPr>
    </w:p>
    <w:p w14:paraId="5668DAB1" w14:textId="77777777" w:rsidR="006476F6" w:rsidRDefault="006476F6" w:rsidP="00D76BDD">
      <w:pPr>
        <w:spacing w:line="240" w:lineRule="exact"/>
        <w:jc w:val="center"/>
        <w:rPr>
          <w:color w:val="000000"/>
          <w:szCs w:val="28"/>
        </w:rPr>
      </w:pPr>
    </w:p>
    <w:bookmarkEnd w:id="1"/>
    <w:p w14:paraId="4EEF4175" w14:textId="4DEEF968" w:rsidR="00D30865" w:rsidRPr="00D30865" w:rsidRDefault="0013158D" w:rsidP="00D30865">
      <w:pPr>
        <w:spacing w:line="240" w:lineRule="exact"/>
        <w:jc w:val="center"/>
        <w:rPr>
          <w:color w:val="000000"/>
          <w:szCs w:val="28"/>
        </w:rPr>
      </w:pPr>
      <w:r>
        <w:rPr>
          <w:color w:val="000000"/>
          <w:szCs w:val="28"/>
        </w:rPr>
        <w:t xml:space="preserve"> </w:t>
      </w:r>
    </w:p>
    <w:p w14:paraId="55C0D849" w14:textId="05048E37" w:rsidR="009715BB" w:rsidRDefault="00D30865" w:rsidP="0013158D">
      <w:pPr>
        <w:spacing w:line="240" w:lineRule="exact"/>
        <w:jc w:val="center"/>
        <w:rPr>
          <w:szCs w:val="28"/>
        </w:rPr>
      </w:pPr>
      <w:r w:rsidRPr="00D30865">
        <w:rPr>
          <w:color w:val="000000"/>
          <w:szCs w:val="28"/>
        </w:rPr>
        <w:t xml:space="preserve">                                                                         </w:t>
      </w:r>
    </w:p>
    <w:p w14:paraId="5651D875" w14:textId="77777777" w:rsidR="009715BB" w:rsidRDefault="009715BB" w:rsidP="00D76BDD">
      <w:pPr>
        <w:widowControl/>
        <w:tabs>
          <w:tab w:val="left" w:pos="2340"/>
        </w:tabs>
        <w:jc w:val="center"/>
        <w:rPr>
          <w:szCs w:val="28"/>
        </w:rPr>
      </w:pPr>
    </w:p>
    <w:sectPr w:rsidR="009715BB" w:rsidSect="0066593A">
      <w:pgSz w:w="11906" w:h="16838"/>
      <w:pgMar w:top="1276" w:right="567" w:bottom="85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86136"/>
    <w:rsid w:val="00090757"/>
    <w:rsid w:val="00092B7D"/>
    <w:rsid w:val="000948BD"/>
    <w:rsid w:val="00095224"/>
    <w:rsid w:val="000A2E6C"/>
    <w:rsid w:val="000A34AF"/>
    <w:rsid w:val="000B2C00"/>
    <w:rsid w:val="000B4808"/>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36C3"/>
    <w:rsid w:val="001062E6"/>
    <w:rsid w:val="00115DED"/>
    <w:rsid w:val="00124D61"/>
    <w:rsid w:val="0013158D"/>
    <w:rsid w:val="001339B7"/>
    <w:rsid w:val="00134806"/>
    <w:rsid w:val="00140BAF"/>
    <w:rsid w:val="00150E70"/>
    <w:rsid w:val="001516A9"/>
    <w:rsid w:val="0015449D"/>
    <w:rsid w:val="001634E8"/>
    <w:rsid w:val="001639CE"/>
    <w:rsid w:val="001703E6"/>
    <w:rsid w:val="00186262"/>
    <w:rsid w:val="001865FF"/>
    <w:rsid w:val="001868FF"/>
    <w:rsid w:val="0019289B"/>
    <w:rsid w:val="001959A1"/>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5D4A"/>
    <w:rsid w:val="001F696C"/>
    <w:rsid w:val="00200936"/>
    <w:rsid w:val="002011BC"/>
    <w:rsid w:val="00210F61"/>
    <w:rsid w:val="00215874"/>
    <w:rsid w:val="0021609C"/>
    <w:rsid w:val="00223F43"/>
    <w:rsid w:val="00225221"/>
    <w:rsid w:val="00230556"/>
    <w:rsid w:val="00242246"/>
    <w:rsid w:val="0024514B"/>
    <w:rsid w:val="002521F9"/>
    <w:rsid w:val="00252539"/>
    <w:rsid w:val="00252A73"/>
    <w:rsid w:val="00255436"/>
    <w:rsid w:val="00260AA7"/>
    <w:rsid w:val="00263291"/>
    <w:rsid w:val="00270BFF"/>
    <w:rsid w:val="00275130"/>
    <w:rsid w:val="00281A65"/>
    <w:rsid w:val="002825E9"/>
    <w:rsid w:val="002A4234"/>
    <w:rsid w:val="002A59FF"/>
    <w:rsid w:val="002A5CE3"/>
    <w:rsid w:val="002B3A66"/>
    <w:rsid w:val="002B4AF1"/>
    <w:rsid w:val="002C3191"/>
    <w:rsid w:val="002C45A1"/>
    <w:rsid w:val="002D129A"/>
    <w:rsid w:val="002D279A"/>
    <w:rsid w:val="002D679E"/>
    <w:rsid w:val="002E0BC0"/>
    <w:rsid w:val="002E2A01"/>
    <w:rsid w:val="00301803"/>
    <w:rsid w:val="00302ABE"/>
    <w:rsid w:val="00305E47"/>
    <w:rsid w:val="0031126D"/>
    <w:rsid w:val="0031594E"/>
    <w:rsid w:val="003209DB"/>
    <w:rsid w:val="00322E6E"/>
    <w:rsid w:val="0032767D"/>
    <w:rsid w:val="0032790B"/>
    <w:rsid w:val="00331DD4"/>
    <w:rsid w:val="00332475"/>
    <w:rsid w:val="0034494A"/>
    <w:rsid w:val="003468D0"/>
    <w:rsid w:val="003539AB"/>
    <w:rsid w:val="00353FB1"/>
    <w:rsid w:val="00356040"/>
    <w:rsid w:val="00356465"/>
    <w:rsid w:val="00361DD0"/>
    <w:rsid w:val="00364927"/>
    <w:rsid w:val="0036548C"/>
    <w:rsid w:val="003816B5"/>
    <w:rsid w:val="00382A87"/>
    <w:rsid w:val="00392F65"/>
    <w:rsid w:val="00396B72"/>
    <w:rsid w:val="00397724"/>
    <w:rsid w:val="003A0B4B"/>
    <w:rsid w:val="003A26B5"/>
    <w:rsid w:val="003A3E5E"/>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1F04"/>
    <w:rsid w:val="0052443D"/>
    <w:rsid w:val="005308F4"/>
    <w:rsid w:val="00532574"/>
    <w:rsid w:val="00532993"/>
    <w:rsid w:val="00533844"/>
    <w:rsid w:val="00534FE4"/>
    <w:rsid w:val="00535F2F"/>
    <w:rsid w:val="00540CD2"/>
    <w:rsid w:val="00544A27"/>
    <w:rsid w:val="00545CEF"/>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5274"/>
    <w:rsid w:val="00620CA2"/>
    <w:rsid w:val="00624D30"/>
    <w:rsid w:val="0062680F"/>
    <w:rsid w:val="0063030D"/>
    <w:rsid w:val="006476F6"/>
    <w:rsid w:val="00657D12"/>
    <w:rsid w:val="00663C0F"/>
    <w:rsid w:val="0066593A"/>
    <w:rsid w:val="006675CE"/>
    <w:rsid w:val="00671AE7"/>
    <w:rsid w:val="00677398"/>
    <w:rsid w:val="00680426"/>
    <w:rsid w:val="00680FFC"/>
    <w:rsid w:val="006A552D"/>
    <w:rsid w:val="006B2C63"/>
    <w:rsid w:val="006C264A"/>
    <w:rsid w:val="006C3DED"/>
    <w:rsid w:val="006D19C7"/>
    <w:rsid w:val="006D7C77"/>
    <w:rsid w:val="006E1F0B"/>
    <w:rsid w:val="006E511A"/>
    <w:rsid w:val="006F69B8"/>
    <w:rsid w:val="006F72AD"/>
    <w:rsid w:val="00701382"/>
    <w:rsid w:val="00701C09"/>
    <w:rsid w:val="007066DC"/>
    <w:rsid w:val="007071F9"/>
    <w:rsid w:val="0071185E"/>
    <w:rsid w:val="00712951"/>
    <w:rsid w:val="007170FE"/>
    <w:rsid w:val="00723C73"/>
    <w:rsid w:val="00725629"/>
    <w:rsid w:val="00730510"/>
    <w:rsid w:val="00731D0F"/>
    <w:rsid w:val="007333D5"/>
    <w:rsid w:val="0073521D"/>
    <w:rsid w:val="00736C36"/>
    <w:rsid w:val="00745511"/>
    <w:rsid w:val="007466E5"/>
    <w:rsid w:val="00752E6A"/>
    <w:rsid w:val="007543F1"/>
    <w:rsid w:val="00755593"/>
    <w:rsid w:val="0075665F"/>
    <w:rsid w:val="00764A37"/>
    <w:rsid w:val="00765B9C"/>
    <w:rsid w:val="00776F47"/>
    <w:rsid w:val="00794A17"/>
    <w:rsid w:val="007A1981"/>
    <w:rsid w:val="007A4604"/>
    <w:rsid w:val="007A4A76"/>
    <w:rsid w:val="007C1284"/>
    <w:rsid w:val="007C23D3"/>
    <w:rsid w:val="007C4825"/>
    <w:rsid w:val="007C6217"/>
    <w:rsid w:val="007D088D"/>
    <w:rsid w:val="007D20AA"/>
    <w:rsid w:val="007E0C1D"/>
    <w:rsid w:val="007E5D46"/>
    <w:rsid w:val="007E75AD"/>
    <w:rsid w:val="007F10D2"/>
    <w:rsid w:val="007F6E1B"/>
    <w:rsid w:val="00800F77"/>
    <w:rsid w:val="0080344B"/>
    <w:rsid w:val="00813A66"/>
    <w:rsid w:val="00821817"/>
    <w:rsid w:val="0082280E"/>
    <w:rsid w:val="00823562"/>
    <w:rsid w:val="008300BE"/>
    <w:rsid w:val="00832B44"/>
    <w:rsid w:val="00833C07"/>
    <w:rsid w:val="00842D83"/>
    <w:rsid w:val="0084320A"/>
    <w:rsid w:val="0085138C"/>
    <w:rsid w:val="00852147"/>
    <w:rsid w:val="008534B6"/>
    <w:rsid w:val="0085566F"/>
    <w:rsid w:val="008600FD"/>
    <w:rsid w:val="0086563B"/>
    <w:rsid w:val="008671DE"/>
    <w:rsid w:val="00877FC0"/>
    <w:rsid w:val="00880FE8"/>
    <w:rsid w:val="00886C0A"/>
    <w:rsid w:val="00886FC8"/>
    <w:rsid w:val="00887DCB"/>
    <w:rsid w:val="00894324"/>
    <w:rsid w:val="00896D95"/>
    <w:rsid w:val="00897290"/>
    <w:rsid w:val="008A3BA3"/>
    <w:rsid w:val="008A485A"/>
    <w:rsid w:val="008B60D8"/>
    <w:rsid w:val="008C7899"/>
    <w:rsid w:val="008D3DE6"/>
    <w:rsid w:val="008E07E3"/>
    <w:rsid w:val="008E1015"/>
    <w:rsid w:val="008E2EC4"/>
    <w:rsid w:val="008E36BD"/>
    <w:rsid w:val="008E718F"/>
    <w:rsid w:val="00900001"/>
    <w:rsid w:val="00900649"/>
    <w:rsid w:val="00901BFB"/>
    <w:rsid w:val="009069D1"/>
    <w:rsid w:val="0092233D"/>
    <w:rsid w:val="00931AAA"/>
    <w:rsid w:val="009347EF"/>
    <w:rsid w:val="00944F5E"/>
    <w:rsid w:val="00945C94"/>
    <w:rsid w:val="009557C7"/>
    <w:rsid w:val="00956C37"/>
    <w:rsid w:val="00963241"/>
    <w:rsid w:val="00963C1F"/>
    <w:rsid w:val="00965D06"/>
    <w:rsid w:val="009700A9"/>
    <w:rsid w:val="00970CA5"/>
    <w:rsid w:val="009715BB"/>
    <w:rsid w:val="0097544C"/>
    <w:rsid w:val="009851B6"/>
    <w:rsid w:val="009855B6"/>
    <w:rsid w:val="00997DAC"/>
    <w:rsid w:val="009A21B8"/>
    <w:rsid w:val="009B1DA1"/>
    <w:rsid w:val="009B2240"/>
    <w:rsid w:val="009B58FD"/>
    <w:rsid w:val="009B7E14"/>
    <w:rsid w:val="009C1D3A"/>
    <w:rsid w:val="009D1BC1"/>
    <w:rsid w:val="009D39D7"/>
    <w:rsid w:val="009D5F19"/>
    <w:rsid w:val="009E2DCF"/>
    <w:rsid w:val="009E343D"/>
    <w:rsid w:val="009E7078"/>
    <w:rsid w:val="009F089B"/>
    <w:rsid w:val="009F13EE"/>
    <w:rsid w:val="009F1412"/>
    <w:rsid w:val="009F6B26"/>
    <w:rsid w:val="00A01E41"/>
    <w:rsid w:val="00A026B1"/>
    <w:rsid w:val="00A03D16"/>
    <w:rsid w:val="00A14348"/>
    <w:rsid w:val="00A20705"/>
    <w:rsid w:val="00A212F0"/>
    <w:rsid w:val="00A24DB2"/>
    <w:rsid w:val="00A475E0"/>
    <w:rsid w:val="00A53A86"/>
    <w:rsid w:val="00A62AD9"/>
    <w:rsid w:val="00A64FB6"/>
    <w:rsid w:val="00A675CE"/>
    <w:rsid w:val="00A67627"/>
    <w:rsid w:val="00A70FCF"/>
    <w:rsid w:val="00A766D7"/>
    <w:rsid w:val="00A80A7F"/>
    <w:rsid w:val="00A81CB2"/>
    <w:rsid w:val="00AA2B9E"/>
    <w:rsid w:val="00AB4840"/>
    <w:rsid w:val="00AC1D58"/>
    <w:rsid w:val="00AC4700"/>
    <w:rsid w:val="00AE1287"/>
    <w:rsid w:val="00AE6699"/>
    <w:rsid w:val="00AE77AF"/>
    <w:rsid w:val="00AF19B0"/>
    <w:rsid w:val="00AF5C4C"/>
    <w:rsid w:val="00AF61CA"/>
    <w:rsid w:val="00B00049"/>
    <w:rsid w:val="00B01809"/>
    <w:rsid w:val="00B020F3"/>
    <w:rsid w:val="00B06B56"/>
    <w:rsid w:val="00B07CC3"/>
    <w:rsid w:val="00B111B6"/>
    <w:rsid w:val="00B12C82"/>
    <w:rsid w:val="00B1319F"/>
    <w:rsid w:val="00B2439F"/>
    <w:rsid w:val="00B259C7"/>
    <w:rsid w:val="00B36755"/>
    <w:rsid w:val="00B45FDE"/>
    <w:rsid w:val="00B466B1"/>
    <w:rsid w:val="00B61A66"/>
    <w:rsid w:val="00B63562"/>
    <w:rsid w:val="00B72CDB"/>
    <w:rsid w:val="00B82F30"/>
    <w:rsid w:val="00B86AA0"/>
    <w:rsid w:val="00B92C40"/>
    <w:rsid w:val="00B96971"/>
    <w:rsid w:val="00B96F55"/>
    <w:rsid w:val="00BB06C3"/>
    <w:rsid w:val="00BB2FF8"/>
    <w:rsid w:val="00BB6142"/>
    <w:rsid w:val="00BC1136"/>
    <w:rsid w:val="00BC383E"/>
    <w:rsid w:val="00BC54BA"/>
    <w:rsid w:val="00BC7036"/>
    <w:rsid w:val="00BD1925"/>
    <w:rsid w:val="00BE0F21"/>
    <w:rsid w:val="00BE1D1A"/>
    <w:rsid w:val="00BF5B95"/>
    <w:rsid w:val="00C03F43"/>
    <w:rsid w:val="00C03F89"/>
    <w:rsid w:val="00C136B7"/>
    <w:rsid w:val="00C2333F"/>
    <w:rsid w:val="00C26AC0"/>
    <w:rsid w:val="00C35821"/>
    <w:rsid w:val="00C41BB8"/>
    <w:rsid w:val="00C44395"/>
    <w:rsid w:val="00C475D8"/>
    <w:rsid w:val="00C5247A"/>
    <w:rsid w:val="00C54148"/>
    <w:rsid w:val="00C7309D"/>
    <w:rsid w:val="00C92BCB"/>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4F39"/>
    <w:rsid w:val="00D155CA"/>
    <w:rsid w:val="00D16472"/>
    <w:rsid w:val="00D17032"/>
    <w:rsid w:val="00D20FF1"/>
    <w:rsid w:val="00D22D62"/>
    <w:rsid w:val="00D30865"/>
    <w:rsid w:val="00D3120F"/>
    <w:rsid w:val="00D35F53"/>
    <w:rsid w:val="00D41E3A"/>
    <w:rsid w:val="00D47475"/>
    <w:rsid w:val="00D57FAF"/>
    <w:rsid w:val="00D62496"/>
    <w:rsid w:val="00D646DF"/>
    <w:rsid w:val="00D67BF9"/>
    <w:rsid w:val="00D67E0E"/>
    <w:rsid w:val="00D741ED"/>
    <w:rsid w:val="00D74C68"/>
    <w:rsid w:val="00D76BDD"/>
    <w:rsid w:val="00D76C7C"/>
    <w:rsid w:val="00D812FC"/>
    <w:rsid w:val="00D8256E"/>
    <w:rsid w:val="00D86BD6"/>
    <w:rsid w:val="00D94F24"/>
    <w:rsid w:val="00DA476B"/>
    <w:rsid w:val="00DA61DA"/>
    <w:rsid w:val="00DA754A"/>
    <w:rsid w:val="00DA7E59"/>
    <w:rsid w:val="00DB4EB1"/>
    <w:rsid w:val="00DB5F6B"/>
    <w:rsid w:val="00DB7675"/>
    <w:rsid w:val="00DC419D"/>
    <w:rsid w:val="00DC59CE"/>
    <w:rsid w:val="00DC5C9A"/>
    <w:rsid w:val="00DD70B1"/>
    <w:rsid w:val="00DD77E8"/>
    <w:rsid w:val="00DE30AC"/>
    <w:rsid w:val="00E00ACC"/>
    <w:rsid w:val="00E14238"/>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823E5"/>
    <w:rsid w:val="00E86E8F"/>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1A4F"/>
    <w:rsid w:val="00F73578"/>
    <w:rsid w:val="00F745AC"/>
    <w:rsid w:val="00F928EF"/>
    <w:rsid w:val="00FC25CE"/>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39</cp:revision>
  <cp:lastPrinted>2023-12-22T13:25:00Z</cp:lastPrinted>
  <dcterms:created xsi:type="dcterms:W3CDTF">2023-10-06T14:51:00Z</dcterms:created>
  <dcterms:modified xsi:type="dcterms:W3CDTF">2023-12-22T13:25:00Z</dcterms:modified>
</cp:coreProperties>
</file>