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21" w:rsidRPr="00712B21" w:rsidRDefault="00712B21" w:rsidP="004867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B21">
        <w:rPr>
          <w:rFonts w:ascii="Times New Roman" w:eastAsia="Calibri" w:hAnsi="Times New Roman" w:cs="Times New Roman"/>
          <w:sz w:val="28"/>
          <w:szCs w:val="28"/>
        </w:rPr>
        <w:t>План работы</w:t>
      </w:r>
    </w:p>
    <w:p w:rsidR="00712B21" w:rsidRPr="00712B21" w:rsidRDefault="00712B21" w:rsidP="00712B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B21">
        <w:rPr>
          <w:rFonts w:ascii="Times New Roman" w:eastAsia="Calibri" w:hAnsi="Times New Roman" w:cs="Times New Roman"/>
          <w:sz w:val="28"/>
          <w:szCs w:val="28"/>
        </w:rPr>
        <w:t>контрольно-счётной палаты Георгиевского городского округа</w:t>
      </w:r>
    </w:p>
    <w:p w:rsidR="00712B21" w:rsidRPr="00712B21" w:rsidRDefault="00712B21" w:rsidP="00712B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2B21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на </w:t>
      </w:r>
      <w:r w:rsidRPr="00712B21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712B21">
        <w:rPr>
          <w:rFonts w:ascii="Times New Roman" w:eastAsia="Calibri" w:hAnsi="Times New Roman" w:cs="Times New Roman"/>
          <w:sz w:val="28"/>
          <w:szCs w:val="28"/>
        </w:rPr>
        <w:t xml:space="preserve"> квартал 2020 года</w:t>
      </w:r>
    </w:p>
    <w:p w:rsidR="00712B21" w:rsidRPr="00712B21" w:rsidRDefault="00712B21" w:rsidP="00712B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2155"/>
        <w:gridCol w:w="2098"/>
      </w:tblGrid>
      <w:tr w:rsidR="00712B21" w:rsidRPr="00712B21" w:rsidTr="009A08D7">
        <w:trPr>
          <w:trHeight w:val="68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№</w:t>
            </w: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Срок</w:t>
            </w:r>
          </w:p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712B21">
              <w:rPr>
                <w:rFonts w:ascii="Times New Roman" w:eastAsia="Calibri" w:hAnsi="Times New Roman" w:cs="Times New Roman"/>
              </w:rPr>
              <w:t>исполне-ния</w:t>
            </w:r>
            <w:proofErr w:type="spellEnd"/>
            <w:proofErr w:type="gram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Исполнитель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Основание для включения мероприятия в план</w:t>
            </w:r>
          </w:p>
        </w:tc>
      </w:tr>
      <w:tr w:rsidR="00712B21" w:rsidRPr="00712B21" w:rsidTr="009A08D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12B2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12B21" w:rsidRPr="00712B21" w:rsidTr="009A08D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Контрольные мероприятия </w:t>
            </w:r>
          </w:p>
        </w:tc>
      </w:tr>
      <w:tr w:rsidR="00712B21" w:rsidRPr="00712B21" w:rsidTr="009A08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B21" w:rsidRPr="00712B21" w:rsidRDefault="00712B21" w:rsidP="003363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законности, обоснованности, эффективности планирования и использования средств бюджета Георгиевского городского округа Ставропольского края, направленных на приобретение горюче-смазочных материалов администрацией Георгиевского городского округа Ставропольского края и структурными подразделениями администрации Георгиевского городского округа Ставропольского края, обладающими правами юридического лица.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ноябрь-декабрь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Юзбашева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п.п.9.1 п.9 Положения о контрольно-счётной палате Георгиевского городского округа 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Став-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ропольского</w:t>
            </w:r>
            <w:proofErr w:type="spellEnd"/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края,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утвер-ждённого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ре-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шением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Думы Георгиевского городского округа Став-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ропольского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края от 28 но-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ября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2018 года № 436-21 (далее – Положение),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157  БК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РФ,   ст.9  Закона 6-ФЗ, решение Думы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Геор-гиевского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го-родского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Ставропольско-го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края от 28.10.2020 г. № 775-58</w:t>
            </w:r>
          </w:p>
        </w:tc>
      </w:tr>
      <w:tr w:rsidR="00712B21" w:rsidRPr="00712B21" w:rsidTr="009A08D7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Экспертно-аналитические мероприятия</w:t>
            </w:r>
          </w:p>
        </w:tc>
      </w:tr>
      <w:tr w:rsidR="00712B21" w:rsidRPr="00712B21" w:rsidTr="009A08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финансово-экономических экспертиз проектов решений Думы Георгиевского городского округа Ставропольского края (далее – проект решения) и нормативно-правовых актов администрации Георгиевского городского округа Ставропольского края (далее – администрация) (включая 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обоснованность финансово-экономических обоснований) в части, касающихся расходных обязательств, а также проектов муниципальных 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весь </w:t>
            </w:r>
          </w:p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Юзбашева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п.9.1 п. 9 Положения,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ч.2 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157  БК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РФ, п.2 ст.9  Закона 6-ФЗ 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2B21" w:rsidRPr="00712B21" w:rsidTr="009A08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достоверности, полноты и соответствия нормативным требованиям составления и предоставления отчёта об исполнении бюджета округа за 9 месяцев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Юзбашева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п.9.1 п. 9 Положения,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ст.264.2  БК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РФ, п.2 ст.9 Закона 6-ФЗ 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2B21" w:rsidRPr="00712B21" w:rsidTr="009A08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экспертизы проекта решения о бюджете Георгиевского городского округа Ставропольского края на 2021 год и плановый период 2022-2023 годов и подготовка заключения на проект решения о бюджете Георгиевского городского округа Ставропольского края на 2021 год и плановый период 2022-2023 годов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ноябрь -декабрь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Юзбашева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п.9.1 п. 9 Положения,</w:t>
            </w:r>
          </w:p>
          <w:p w:rsidR="00712B21" w:rsidRPr="00712B21" w:rsidRDefault="00712B21" w:rsidP="003363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ст.157 БК РФ,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п.2 ст.9 Закона 6-ФЗ 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5"/>
          </w:tcPr>
          <w:p w:rsidR="00712B21" w:rsidRPr="00712B21" w:rsidRDefault="00712B21" w:rsidP="00712B21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Прочие мероприятия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shd w:val="clear" w:color="auto" w:fill="FFFFFF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предложений по внесению изменений в муниципальные правовые акты, по вопросам организации деятельности КСП </w:t>
            </w:r>
          </w:p>
        </w:tc>
        <w:tc>
          <w:tcPr>
            <w:tcW w:w="1276" w:type="dxa"/>
            <w:shd w:val="clear" w:color="auto" w:fill="FFFFFF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155" w:type="dxa"/>
            <w:shd w:val="clear" w:color="auto" w:fill="FFFFFF"/>
          </w:tcPr>
          <w:p w:rsidR="00712B21" w:rsidRPr="00712B21" w:rsidRDefault="00712B21" w:rsidP="00712B21">
            <w:pPr>
              <w:spacing w:after="0" w:line="240" w:lineRule="auto"/>
              <w:ind w:hanging="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Ю.В. Неупокоева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Рубшина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п.2 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Положения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969" w:type="dxa"/>
            <w:shd w:val="clear" w:color="auto" w:fill="auto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утверждение плана работы КСП на 2021 год, плана работы КСП на 1 квартал 2021 года</w:t>
            </w:r>
          </w:p>
        </w:tc>
        <w:tc>
          <w:tcPr>
            <w:tcW w:w="1276" w:type="dxa"/>
            <w:shd w:val="clear" w:color="auto" w:fill="auto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55" w:type="dxa"/>
            <w:shd w:val="clear" w:color="auto" w:fill="auto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:rsidR="00712B21" w:rsidRPr="00712B21" w:rsidRDefault="00712B21" w:rsidP="003363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 12. Положения, 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12  Закона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6-ФЗ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70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Направление информаций о проведённых контрольных и экспертно-аналитических мероприятиях в Думу и Главе Георгиевского городского округа Ставропольского края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весь</w:t>
            </w: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Рубшина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8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 9 Положения, 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9  Закона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6-ФЗ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заседаниях постоянных комиссий Думы и заседаниях Думы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планами 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работы Думы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</w:tc>
        <w:tc>
          <w:tcPr>
            <w:tcW w:w="2098" w:type="dxa"/>
            <w:shd w:val="clear" w:color="auto" w:fill="auto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п.п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. 16.7 п. 16 Положения, ст.14 Закона № 6-ФЗ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Размещение информации о проделанной работе на официальном сайте Георгиевского городского округа в информационно-телекоммуникационной сети Интернет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весь </w:t>
            </w: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Рубшина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</w:tcPr>
          <w:p w:rsidR="00712B21" w:rsidRPr="00712B21" w:rsidRDefault="00712B21" w:rsidP="003363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21 Положения, ст.19  Закона </w:t>
            </w:r>
            <w:bookmarkStart w:id="0" w:name="_GoBack"/>
            <w:bookmarkEnd w:id="0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6-ФЗ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Подготовка информации о деятельности за I</w:t>
            </w: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/>
              </w:rPr>
              <w:t>II</w:t>
            </w: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квартал 2020 года для размещения на официальном сайте Георгиевского городского округа в информационно-телекоммуникационной сети Интернет и газете «Георгиевская округа»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Ю.В.Неупокоева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 21 Положения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Направление ин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фор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мации </w:t>
            </w: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о деятельности за I</w:t>
            </w: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/>
              </w:rPr>
              <w:t>II</w:t>
            </w: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квартал 2020 года</w:t>
            </w: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газету «Георгиевская округа» 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Ю.В.Неупокоева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п. 21 Положения, 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19  Закона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6-ФЗ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Взаимодействие с правоохранительными органами и контрольно-счётной палатой Ставропольского края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по мере</w:t>
            </w: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Т.В. Иванова 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20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Положе-ния</w:t>
            </w:r>
            <w:proofErr w:type="spell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, ст.</w:t>
            </w:r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18  Закона</w:t>
            </w:r>
            <w:proofErr w:type="gramEnd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6-ФЗ</w:t>
            </w:r>
          </w:p>
        </w:tc>
      </w:tr>
      <w:tr w:rsidR="00712B21" w:rsidRPr="00712B21" w:rsidTr="009A08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09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3969" w:type="dxa"/>
          </w:tcPr>
          <w:p w:rsidR="00712B21" w:rsidRPr="00712B21" w:rsidRDefault="00712B21" w:rsidP="00712B2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Участие сотрудников КСП в семинарах-совещаниях, </w:t>
            </w:r>
            <w:proofErr w:type="spellStart"/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вебинарах</w:t>
            </w:r>
            <w:proofErr w:type="spellEnd"/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, проводимых Счётной палатой Российской Федерации, </w:t>
            </w:r>
            <w:proofErr w:type="spellStart"/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контрольно</w:t>
            </w:r>
            <w:proofErr w:type="spellEnd"/>
            <w:r w:rsidRPr="00712B21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- счётной палатой Ставропольского края</w:t>
            </w:r>
          </w:p>
        </w:tc>
        <w:tc>
          <w:tcPr>
            <w:tcW w:w="1276" w:type="dxa"/>
          </w:tcPr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весь </w:t>
            </w:r>
          </w:p>
          <w:p w:rsidR="00712B21" w:rsidRPr="00712B21" w:rsidRDefault="00712B21" w:rsidP="00712B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155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Н.П. Мальнева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Т.В. Иванова</w:t>
            </w:r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Юзбашева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Ю.В.Неупокоева</w:t>
            </w:r>
            <w:proofErr w:type="spellEnd"/>
          </w:p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О.В. </w:t>
            </w:r>
            <w:proofErr w:type="spell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Рубшина</w:t>
            </w:r>
            <w:proofErr w:type="spellEnd"/>
          </w:p>
        </w:tc>
        <w:tc>
          <w:tcPr>
            <w:tcW w:w="2098" w:type="dxa"/>
          </w:tcPr>
          <w:p w:rsidR="00712B21" w:rsidRPr="00712B21" w:rsidRDefault="00712B21" w:rsidP="00712B2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п. 20 </w:t>
            </w:r>
            <w:proofErr w:type="spellStart"/>
            <w:proofErr w:type="gramStart"/>
            <w:r w:rsidRPr="00712B21">
              <w:rPr>
                <w:rFonts w:ascii="Times New Roman" w:eastAsia="Calibri" w:hAnsi="Times New Roman" w:cs="Times New Roman"/>
                <w:sz w:val="26"/>
                <w:szCs w:val="26"/>
              </w:rPr>
              <w:t>Положе-ния</w:t>
            </w:r>
            <w:proofErr w:type="spellEnd"/>
            <w:proofErr w:type="gramEnd"/>
          </w:p>
        </w:tc>
      </w:tr>
    </w:tbl>
    <w:p w:rsidR="006F2FAA" w:rsidRDefault="003363A5"/>
    <w:sectPr w:rsidR="006F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5330"/>
    <w:multiLevelType w:val="hybridMultilevel"/>
    <w:tmpl w:val="EF4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CF"/>
    <w:rsid w:val="003363A5"/>
    <w:rsid w:val="00486759"/>
    <w:rsid w:val="00712B21"/>
    <w:rsid w:val="00B978D9"/>
    <w:rsid w:val="00DF5CC4"/>
    <w:rsid w:val="00E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71-48B8-4A16-8F3A-C7216EE9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2020-12-28T13:18:00Z</dcterms:created>
  <dcterms:modified xsi:type="dcterms:W3CDTF">2020-12-28T13:30:00Z</dcterms:modified>
</cp:coreProperties>
</file>