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ACBD" w14:textId="77777777" w:rsidR="007F10AD" w:rsidRPr="007F10AD" w:rsidRDefault="007F10AD" w:rsidP="007F10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3F70AE6B" w14:textId="77777777" w:rsidR="009B40CF" w:rsidRPr="009B40CF" w:rsidRDefault="007F10AD" w:rsidP="007F10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60E01DF4" w14:textId="77777777" w:rsidR="007F10AD" w:rsidRPr="007F10AD" w:rsidRDefault="007F10AD" w:rsidP="007F10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10EA06BD" w14:textId="77777777" w:rsidR="007F10AD" w:rsidRPr="007F10AD" w:rsidRDefault="007F10AD" w:rsidP="007F1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86D1381" w14:textId="3C9839C5" w:rsidR="00930EAC" w:rsidRDefault="00930EAC" w:rsidP="00930EAC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6ED10BC" w14:textId="77777777" w:rsidR="00546CF4" w:rsidRDefault="00546CF4" w:rsidP="00930EAC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21939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E85FC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6EC24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DE183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166E2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DF4D586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06553" w14:textId="77777777" w:rsidR="003573A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E2BED80" w14:textId="77777777" w:rsidR="003573A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34B3A" w14:textId="77777777" w:rsidR="003573A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0C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14:paraId="7EA9B021" w14:textId="77777777" w:rsidR="003573AC" w:rsidRPr="00374E8F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0C">
        <w:rPr>
          <w:rFonts w:ascii="Times New Roman" w:hAnsi="Times New Roman" w:cs="Times New Roman"/>
          <w:b/>
          <w:sz w:val="28"/>
          <w:szCs w:val="28"/>
        </w:rPr>
        <w:t>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683A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4E8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4ED6EDCE" w14:textId="77777777" w:rsidR="003573AC" w:rsidRPr="00683AF8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66DCF9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«АУДИТ В СФЕРЕ ЗАКУПОК ТОВАРОВ, РАБОТ, УСЛУГ, ОСУЩЕСТВЛЯЕМЫХ ОБЪЕКТАМИ АУДИТА (КОНТРОЛЯ)»</w:t>
      </w:r>
      <w:r w:rsidRPr="00945E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C12F2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3A51C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5FB64C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E1899B" w14:textId="2435BCC9" w:rsidR="003573AC" w:rsidRPr="005B5DF0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F0">
        <w:rPr>
          <w:rFonts w:ascii="Times New Roman" w:hAnsi="Times New Roman" w:cs="Times New Roman"/>
          <w:sz w:val="28"/>
          <w:szCs w:val="28"/>
        </w:rPr>
        <w:t>(</w:t>
      </w:r>
      <w:r w:rsidR="00546CF4">
        <w:rPr>
          <w:rFonts w:ascii="Times New Roman" w:hAnsi="Times New Roman" w:cs="Times New Roman"/>
          <w:sz w:val="28"/>
          <w:szCs w:val="28"/>
        </w:rPr>
        <w:t xml:space="preserve">утверждён 31.03.2020 г. </w:t>
      </w:r>
      <w:r w:rsidR="00546CF4">
        <w:rPr>
          <w:rFonts w:ascii="Times New Roman" w:hAnsi="Times New Roman" w:cs="Times New Roman"/>
          <w:sz w:val="28"/>
          <w:szCs w:val="28"/>
        </w:rPr>
        <w:t>распоряжени</w:t>
      </w:r>
      <w:r w:rsidR="00546CF4">
        <w:rPr>
          <w:rFonts w:ascii="Times New Roman" w:hAnsi="Times New Roman" w:cs="Times New Roman"/>
          <w:sz w:val="28"/>
          <w:szCs w:val="28"/>
        </w:rPr>
        <w:t>ем</w:t>
      </w:r>
      <w:r w:rsidR="00546CF4">
        <w:rPr>
          <w:rFonts w:ascii="Times New Roman" w:hAnsi="Times New Roman" w:cs="Times New Roman"/>
          <w:sz w:val="28"/>
          <w:szCs w:val="28"/>
        </w:rPr>
        <w:t xml:space="preserve"> контрольно-счётной палаты Георгиевского городского округа Ставропольского </w:t>
      </w:r>
      <w:proofErr w:type="gramStart"/>
      <w:r w:rsidR="00546CF4">
        <w:rPr>
          <w:rFonts w:ascii="Times New Roman" w:hAnsi="Times New Roman" w:cs="Times New Roman"/>
          <w:sz w:val="28"/>
          <w:szCs w:val="28"/>
        </w:rPr>
        <w:t>края  №</w:t>
      </w:r>
      <w:proofErr w:type="gramEnd"/>
      <w:r w:rsidR="00546CF4">
        <w:rPr>
          <w:rFonts w:ascii="Times New Roman" w:hAnsi="Times New Roman" w:cs="Times New Roman"/>
          <w:sz w:val="28"/>
          <w:szCs w:val="28"/>
        </w:rPr>
        <w:t xml:space="preserve"> 7</w:t>
      </w:r>
      <w:r w:rsidR="00546CF4">
        <w:rPr>
          <w:rFonts w:ascii="Times New Roman" w:hAnsi="Times New Roman" w:cs="Times New Roman"/>
          <w:sz w:val="28"/>
          <w:szCs w:val="28"/>
        </w:rPr>
        <w:t xml:space="preserve">, </w:t>
      </w:r>
      <w:r w:rsidRPr="005B5DF0">
        <w:rPr>
          <w:rFonts w:ascii="Times New Roman" w:hAnsi="Times New Roman" w:cs="Times New Roman"/>
          <w:sz w:val="28"/>
          <w:szCs w:val="28"/>
        </w:rPr>
        <w:t xml:space="preserve">подлежит применению с </w:t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5B5D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5DF0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 xml:space="preserve"> срок действия не ограничивается)</w:t>
      </w:r>
    </w:p>
    <w:p w14:paraId="1C68CCDD" w14:textId="77777777" w:rsidR="003573AC" w:rsidRPr="009B6026" w:rsidRDefault="003573AC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7B87EDAF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8B643A5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34DC829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A04C815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47C726A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53E53D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322C7A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8523121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4338233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716B5BE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D472459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D4A3A81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3B34E57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0D1338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4B2864D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FD7240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B8DB65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69948C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189C90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DF2812A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B51FDC0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3809241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677A9D9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7BBA25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44F48B5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0A51993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8D303B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242E2E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B081DE0" w14:textId="77777777" w:rsidR="00066E2E" w:rsidRDefault="00066E2E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EDF4E" w14:textId="77777777" w:rsidR="003573AC" w:rsidRPr="003B5A35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579B7BC" w14:textId="77777777" w:rsidR="003573AC" w:rsidRPr="003B5A35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>1. Общие положения ………………………………………………….……….....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A7FA3" w14:textId="77777777" w:rsidR="003573AC" w:rsidRPr="003B5A35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>2. Содержание аудита в сфере закупок ……..…..............................................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....4</w:t>
      </w:r>
    </w:p>
    <w:p w14:paraId="014F6FFA" w14:textId="77777777" w:rsidR="003573AC" w:rsidRPr="003B5A35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Источники информации для проведения аудита в сфере закупок ………....5</w:t>
      </w:r>
      <w:r w:rsidRPr="003B5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7828A" w14:textId="119A0801" w:rsidR="003573AC" w:rsidRPr="003B5A35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проведения </w:t>
      </w:r>
      <w:r w:rsidRPr="00DE5EBA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.……... </w:t>
      </w:r>
      <w:r w:rsidR="00546CF4">
        <w:rPr>
          <w:rFonts w:ascii="Times New Roman" w:hAnsi="Times New Roman" w:cs="Times New Roman"/>
          <w:sz w:val="28"/>
          <w:szCs w:val="28"/>
        </w:rPr>
        <w:t>7</w:t>
      </w:r>
    </w:p>
    <w:p w14:paraId="6CA7D53A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 xml:space="preserve">5. </w:t>
      </w:r>
      <w:r w:rsidRPr="003A2F83">
        <w:rPr>
          <w:rFonts w:ascii="Times New Roman" w:hAnsi="Times New Roman" w:cs="Times New Roman"/>
          <w:sz w:val="28"/>
          <w:szCs w:val="28"/>
        </w:rPr>
        <w:t>Формирование и размещение обобщённой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83">
        <w:rPr>
          <w:rFonts w:ascii="Times New Roman" w:hAnsi="Times New Roman" w:cs="Times New Roman"/>
          <w:sz w:val="28"/>
          <w:szCs w:val="28"/>
        </w:rPr>
        <w:t>о результатах аудита в сфере закупок в единой информационной системе в сфере закупо</w:t>
      </w:r>
      <w:r>
        <w:rPr>
          <w:rFonts w:ascii="Times New Roman" w:hAnsi="Times New Roman" w:cs="Times New Roman"/>
          <w:sz w:val="28"/>
          <w:szCs w:val="28"/>
        </w:rPr>
        <w:t>к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14</w:t>
      </w:r>
    </w:p>
    <w:p w14:paraId="7DAC095A" w14:textId="77777777" w:rsidR="003573AC" w:rsidRPr="003B5A35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FC87E" w14:textId="77777777" w:rsidR="003573AC" w:rsidRPr="00E77FB5" w:rsidRDefault="003573AC" w:rsidP="003573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14:paraId="48EB5AEC" w14:textId="77777777" w:rsidR="003573AC" w:rsidRPr="00E77FB5" w:rsidRDefault="003573AC" w:rsidP="0035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DEB6" w14:textId="77777777" w:rsidR="003573AC" w:rsidRPr="00E77FB5" w:rsidRDefault="003573AC" w:rsidP="0035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структура представления данных о результатах аудита в сфере закупок  для подготовки обобщенной информации…………………………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..15</w:t>
      </w:r>
    </w:p>
    <w:p w14:paraId="4A6BB0D3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B7E26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33612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E2834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940AA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27147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0A17D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FF315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D28B9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01A1D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67EAF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6E99A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C6D52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ABB5A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605B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77C24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25F4C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EC7F1" w14:textId="77777777" w:rsidR="003573AC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94084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84CEB3C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9E92A1F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101D27B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DF4B61E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FFB52EC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7A90026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9779888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C237471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737077E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5272ABE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A9F76D1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29E07D1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39EB93C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B352A9B" w14:textId="77777777" w:rsidR="003573AC" w:rsidRPr="00B2175B" w:rsidRDefault="003573AC" w:rsidP="003573A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1B06729" w14:textId="77777777" w:rsidR="003573AC" w:rsidRPr="00B2175B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24420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852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контрольно-счетной палаты Георгиевского городского округа Ставропольского края «Аудит в сфере закупок товаров, работ, услуг, осуществляемых объектами аудита (контроля)» (далее – Стандарт)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статьей 11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(993), с учётом методических рекомендаций </w:t>
      </w:r>
      <w:r w:rsidRPr="00090852">
        <w:rPr>
          <w:rFonts w:ascii="Times New Roman" w:hAnsi="Times New Roman" w:cs="Times New Roman"/>
          <w:color w:val="000000"/>
          <w:sz w:val="28"/>
          <w:szCs w:val="28"/>
        </w:rPr>
        <w:t>по проведению аудита в сфере закупок, утверждённых Коллегией Счётной палаты Российской Федерации (протокол от 21.03.2014 года № 15К (961)</w:t>
      </w:r>
      <w:r>
        <w:rPr>
          <w:rFonts w:ascii="Times New Roman" w:hAnsi="Times New Roman" w:cs="Times New Roman"/>
          <w:color w:val="000000"/>
          <w:sz w:val="28"/>
          <w:szCs w:val="28"/>
        </w:rPr>
        <w:t>, Типового стандарта финансового контроля «Проведение аудита в сфере закупок», утверждённого решением Президиума Союза МКСО, протокол заседания Президиума Союза МКСО от 18.12.2014 г., п.12.1.</w:t>
      </w:r>
    </w:p>
    <w:p w14:paraId="45AC23E4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 методов (способов), процедур, применяемых в процессе осуществления должностными лицами 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</w:t>
      </w:r>
      <w:r w:rsidRPr="0009085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контрольно-счётная палата, КСП)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Pr="00EA117A">
        <w:rPr>
          <w:rFonts w:ascii="Times New Roman" w:hAnsi="Times New Roman" w:cs="Times New Roman"/>
          <w:sz w:val="28"/>
          <w:szCs w:val="28"/>
        </w:rPr>
        <w:t xml:space="preserve"> </w:t>
      </w:r>
      <w:r w:rsidRPr="00045189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по аудиту формирования и контролю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в которых деятельность в сфере закупок проверяется как одна из составляющих деятельности объектов аудита (контроля).</w:t>
      </w:r>
    </w:p>
    <w:p w14:paraId="77E9B85E" w14:textId="77777777" w:rsidR="003573AC" w:rsidRPr="00090852" w:rsidRDefault="003573AC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852">
        <w:rPr>
          <w:rFonts w:ascii="Times New Roman" w:hAnsi="Times New Roman" w:cs="Times New Roman"/>
          <w:sz w:val="28"/>
          <w:szCs w:val="28"/>
        </w:rPr>
        <w:t>Задачами Стандарта являются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0908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52E67B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hAnsi="Times New Roman" w:cs="Times New Roman"/>
          <w:sz w:val="28"/>
          <w:szCs w:val="28"/>
        </w:rPr>
        <w:t xml:space="preserve">−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объектов аудита в сфере закупок;</w:t>
      </w:r>
    </w:p>
    <w:p w14:paraId="7360F218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основных источников информации для проведения аудита в сфере закупок;</w:t>
      </w:r>
    </w:p>
    <w:p w14:paraId="693474C2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этапов проведения аудита в сфере закупок и их содержания;</w:t>
      </w:r>
    </w:p>
    <w:p w14:paraId="1C702200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порядка подготовки и размещения обобщенной информации о результатах аудита в сфере закупок в единой информационной системе.</w:t>
      </w:r>
    </w:p>
    <w:p w14:paraId="14D52694" w14:textId="77777777" w:rsidR="003573AC" w:rsidRPr="003058AB" w:rsidRDefault="003573AC" w:rsidP="00357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нормативные положения для осуществления аудита в сфере закупок товаров, работ и услуг, который заключается в проверке, анализе и оценке информации о законности, целесообразности,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внешнего финансового контроля является использование средств на закупки товаров (работ, услуг).</w:t>
      </w:r>
    </w:p>
    <w:p w14:paraId="5035C7AB" w14:textId="77777777" w:rsidR="003573AC" w:rsidRPr="00322BDB" w:rsidRDefault="003573AC" w:rsidP="00357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Стандарте, соответствуют понятиям, установленным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44-ФЗ.</w:t>
      </w:r>
    </w:p>
    <w:p w14:paraId="3A39C509" w14:textId="77777777" w:rsidR="003573AC" w:rsidRDefault="003573AC" w:rsidP="00357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48C2E9" w14:textId="77777777" w:rsidR="003573AC" w:rsidRPr="00B2175B" w:rsidRDefault="003573AC" w:rsidP="003573A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B">
        <w:rPr>
          <w:rFonts w:ascii="Times New Roman" w:hAnsi="Times New Roman" w:cs="Times New Roman"/>
          <w:b/>
          <w:sz w:val="28"/>
          <w:szCs w:val="28"/>
        </w:rPr>
        <w:t>Содержание аудита в сфере закупок</w:t>
      </w:r>
    </w:p>
    <w:p w14:paraId="636A39E9" w14:textId="77777777" w:rsidR="003573AC" w:rsidRDefault="003573AC" w:rsidP="003573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C949B" w14:textId="77777777" w:rsidR="003573AC" w:rsidRPr="00EA117A" w:rsidRDefault="003573AC" w:rsidP="00357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Аудит в сфере закупок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 внешнего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финансового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контроля, осуществляемого муниципальным контрольно-счетным органом в соответствии с полномочиями, установленными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98 Закона № 44</w:t>
      </w:r>
      <w:bookmarkStart w:id="0" w:name="Par160"/>
      <w:bookmarkStart w:id="1" w:name="Par161"/>
      <w:bookmarkEnd w:id="0"/>
      <w:bookmarkEnd w:id="1"/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1DECE8" w14:textId="77777777" w:rsidR="003573AC" w:rsidRPr="00EA117A" w:rsidRDefault="003573AC" w:rsidP="00357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Итогом аудита в сфере закупок должна</w:t>
      </w:r>
      <w:r w:rsidRPr="00EA11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 оценка уровня обеспечения муниципальных нужд с учетом затрат бюджетных средств,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обоснованности планирования закупок, включая обоснованность цены закупки, результативности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4F1637A7" w14:textId="77777777" w:rsidR="003573AC" w:rsidRPr="00EA117A" w:rsidRDefault="003573AC" w:rsidP="00CC180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аудита в сфере закупок:</w:t>
      </w:r>
    </w:p>
    <w:p w14:paraId="2261E46D" w14:textId="77777777" w:rsidR="003573AC" w:rsidRPr="00EA117A" w:rsidRDefault="003573AC" w:rsidP="00CC1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Calibri" w:hAnsi="Times New Roman" w:cs="Times New Roman"/>
          <w:sz w:val="28"/>
          <w:szCs w:val="28"/>
        </w:rPr>
        <w:t>- проверка,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14:paraId="2084EC83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EA11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218EF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 в сфере закупок должен охватывать все этапы деятельности заказчика в сфере закупок, в том числе: этап планирования закупок товаров (работ, услуг), этап определения поставщика, этап заключения и исполнения контракта.</w:t>
      </w:r>
    </w:p>
    <w:p w14:paraId="02335D46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CE6A24"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является </w:t>
      </w:r>
      <w:r w:rsidR="00CE6A24" w:rsidRPr="00CC1809">
        <w:rPr>
          <w:rFonts w:ascii="Times New Roman" w:hAnsi="Times New Roman" w:cs="Times New Roman"/>
          <w:sz w:val="28"/>
          <w:szCs w:val="28"/>
        </w:rPr>
        <w:t xml:space="preserve">процесс использования объектом аудита (контроля) </w:t>
      </w:r>
      <w:r w:rsidR="00CC1809" w:rsidRPr="00CC1809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E6A24" w:rsidRPr="00CC1809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 </w:t>
      </w:r>
      <w:r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8DEEBF" w14:textId="77777777" w:rsidR="003573AC" w:rsidRP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процессе проведения аудита в сфере закупок проверяются, анализируются и оцениваются:</w:t>
      </w:r>
    </w:p>
    <w:p w14:paraId="6B0CBE39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 планирования закупок;</w:t>
      </w:r>
    </w:p>
    <w:p w14:paraId="62EA8150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законность, своевременность, обоснованность, целесообразность расходов на закупки, эффективность и результаты использования средств;</w:t>
      </w:r>
    </w:p>
    <w:p w14:paraId="596FCB47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</w:p>
    <w:p w14:paraId="30D64E3E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14:paraId="28846622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Объектами аудита (контроля) в сфере закупок являются заказчики, на которых распространяются контрольные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EF65F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организаций, а также работа системы ведомственного контроля в сфере закупок, системы контроля в сфере закупок, осуществляемого заказчиком.</w:t>
      </w:r>
    </w:p>
    <w:p w14:paraId="424E9A6A" w14:textId="77777777" w:rsidR="003573AC" w:rsidRP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Аудит в сфере закупок может быть осуществлен путем проведения контрольного или экспертно-аналитического мероприятия, а также отдельным вопросом мероприятия</w:t>
      </w:r>
      <w:r w:rsidRPr="001D5DB7">
        <w:rPr>
          <w:rFonts w:ascii="Times New Roman" w:hAnsi="Times New Roman" w:cs="Times New Roman"/>
          <w:sz w:val="28"/>
          <w:szCs w:val="28"/>
        </w:rPr>
        <w:t xml:space="preserve"> с использованием методов, предусмотренных Бюджетным кодексом Российской Федерации в соответствии с установленными стандартами КСП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6B0BE" w14:textId="77777777" w:rsidR="003573AC" w:rsidRPr="001D5DB7" w:rsidRDefault="003573AC" w:rsidP="00CC1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B7">
        <w:rPr>
          <w:rFonts w:ascii="Times New Roman" w:hAnsi="Times New Roman" w:cs="Times New Roman"/>
          <w:sz w:val="28"/>
          <w:szCs w:val="28"/>
        </w:rPr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(экспертно-аналитическое) мероприятие может содержать в наименовании слова «аудит в сфере закупок» с конкретизацией метода контроля и (или) категории товаров (работ, услуг). 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(экспертно-аналитического) мероприятия, информация о результатах аудита в сфере закупок может приводится как в отдельном разделе акта и отчёта, </w:t>
      </w:r>
      <w:r w:rsidRPr="006A509C">
        <w:rPr>
          <w:rFonts w:ascii="Times New Roman" w:hAnsi="Times New Roman" w:cs="Times New Roman"/>
          <w:color w:val="000000" w:themeColor="text1"/>
          <w:sz w:val="28"/>
          <w:szCs w:val="28"/>
        </w:rPr>
        <w:t>так и в тексте акта или отчёта.</w:t>
      </w:r>
      <w:r w:rsidRPr="001D5DB7">
        <w:rPr>
          <w:rFonts w:ascii="Times New Roman" w:hAnsi="Times New Roman" w:cs="Times New Roman"/>
          <w:sz w:val="28"/>
          <w:szCs w:val="28"/>
        </w:rPr>
        <w:t xml:space="preserve"> Наименование данного раздела должно содержать указание на цель и (или) предмет аудита в сфере закупок. </w:t>
      </w:r>
    </w:p>
    <w:p w14:paraId="363759DE" w14:textId="5696F8C6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A3">
        <w:rPr>
          <w:rFonts w:ascii="Times New Roman" w:hAnsi="Times New Roman" w:cs="Times New Roman"/>
          <w:sz w:val="28"/>
          <w:szCs w:val="28"/>
        </w:rPr>
        <w:t xml:space="preserve">Проведение контрольного и экспертно-аналитического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контрольного, экспертно-аналитического мероприятия. </w:t>
      </w:r>
    </w:p>
    <w:p w14:paraId="4078BFA8" w14:textId="2A5BE5C9" w:rsidR="00986DA1" w:rsidRPr="00601C0E" w:rsidRDefault="003D5248" w:rsidP="0098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6DA1">
        <w:rPr>
          <w:rFonts w:ascii="Times New Roman" w:hAnsi="Times New Roman" w:cs="Times New Roman"/>
          <w:sz w:val="28"/>
          <w:szCs w:val="28"/>
        </w:rPr>
        <w:t xml:space="preserve">Срок проведения аудита в сфере закупок устанавливается с учётом стандартов </w:t>
      </w:r>
      <w:r w:rsidR="00986DA1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 КСП «Общие правила проведения контрольного мероприятия»</w:t>
      </w:r>
      <w:r w:rsidR="0098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DA1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экспертно-аналитического мероприятия»</w:t>
      </w:r>
      <w:r w:rsidR="00986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2B0B9" w14:textId="735D715C" w:rsidR="003D5248" w:rsidRPr="001D5DB7" w:rsidRDefault="003D5248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7F6242" w14:textId="77777777" w:rsidR="003573AC" w:rsidRPr="00EA117A" w:rsidRDefault="003573AC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931D4" w14:textId="77777777" w:rsidR="003573AC" w:rsidRPr="00A95CE8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Источники информации для проведения аудита в сфере закупок</w:t>
      </w:r>
    </w:p>
    <w:p w14:paraId="7E29602A" w14:textId="77777777" w:rsidR="003573AC" w:rsidRPr="00A95CE8" w:rsidRDefault="003573AC" w:rsidP="00357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45B166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проведении аудита в сфере закупок могут использоваться следующие источники информации:</w:t>
      </w:r>
    </w:p>
    <w:p w14:paraId="0577640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1) законодательство о контрактной системе, включая Закон № 44-ФЗ </w:t>
      </w:r>
      <w:r w:rsidRPr="00A95CE8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50454EFD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0DF40FB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 внутренние документы заказчика:</w:t>
      </w:r>
    </w:p>
    <w:p w14:paraId="670B7DC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14:paraId="3EE4174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 о создании и регламентации работы комиссии (комиссий) по осуществлению закупок; </w:t>
      </w:r>
    </w:p>
    <w:p w14:paraId="4F5DC12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процедуры планирования, обоснования и осуществления закупок;</w:t>
      </w:r>
    </w:p>
    <w:p w14:paraId="5AC8D90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утвержденные план и план-график закупок;</w:t>
      </w:r>
    </w:p>
    <w:p w14:paraId="6639C64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проведение контроля в сфере закупок, осуществляемый заказчиком;</w:t>
      </w:r>
    </w:p>
    <w:p w14:paraId="5178F74C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документы и информация в соответствии с целями проведения аудита в сфере закупок;</w:t>
      </w:r>
    </w:p>
    <w:p w14:paraId="28B4067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закупок, а именно</w:t>
      </w:r>
      <w:bookmarkStart w:id="2" w:name="Par84"/>
      <w:bookmarkEnd w:id="2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1D68AD45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 закупок;</w:t>
      </w:r>
    </w:p>
    <w:p w14:paraId="53CBDFB8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планы-графики закупок;</w:t>
      </w:r>
    </w:p>
    <w:p w14:paraId="4F5283C3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3" w:name="Par86"/>
      <w:bookmarkEnd w:id="3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реализации планов и планов-графиков закупок;</w:t>
      </w:r>
    </w:p>
    <w:p w14:paraId="2B95BB97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14:paraId="2A4A4AF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контрактов, включая копии заключенных контрактов;</w:t>
      </w:r>
    </w:p>
    <w:p w14:paraId="7F2B185B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недобросовестных поставщиков (подрядчиков, исполнителей);</w:t>
      </w:r>
    </w:p>
    <w:p w14:paraId="33525C7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библиотека типовых контрактов, типовых условий контрактов;</w:t>
      </w:r>
    </w:p>
    <w:p w14:paraId="79B1E904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каталоги товаров, работ, услуг для обеспечения государственных и муниципальных нужд;</w:t>
      </w:r>
    </w:p>
    <w:p w14:paraId="3945299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плановых и внеплановых проверок, включая реестр жалоб, их результатов и выданных предписаний;</w:t>
      </w:r>
    </w:p>
    <w:p w14:paraId="2D59C93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68884B3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отчеты заказчиков, предусмотренные Законом №  44-ФЗ;</w:t>
      </w:r>
    </w:p>
    <w:p w14:paraId="4FBB7FAF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4" w:name="Par98"/>
      <w:bookmarkEnd w:id="4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14:paraId="671E479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информация, содержащаяся в протоколах определения поставщиков (подрядчиков, исполнителей);</w:t>
      </w:r>
    </w:p>
    <w:p w14:paraId="0FAC9491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мониторинга закупок, аудита в сфере закупок, а также контроля в сфере закупок;</w:t>
      </w:r>
    </w:p>
    <w:p w14:paraId="6ACC410F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электронные площадки и информация, размещаемая на них, включая </w:t>
      </w:r>
      <w:r w:rsidRPr="00A95CE8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14:paraId="38E8DA1B" w14:textId="77777777" w:rsidR="003573AC" w:rsidRPr="00A95CE8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 xml:space="preserve">официальные сайты заказчиков и информация, размещаемая на них, в том числе о планируемых закупках; </w:t>
      </w:r>
    </w:p>
    <w:p w14:paraId="580408D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>печатные издания, в которых публикуется информация о планируемых закупках;</w:t>
      </w:r>
    </w:p>
    <w:p w14:paraId="2DD2E69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данные статистического наблюдения; </w:t>
      </w:r>
    </w:p>
    <w:p w14:paraId="0EE4C5DD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14:paraId="798759B1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предыдущих проверок соответствующих контрольных и надзорных органов</w:t>
      </w: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;</w:t>
      </w:r>
    </w:p>
    <w:p w14:paraId="5888D42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14:paraId="1440024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интернет-сайты компаний-производителей товаров, работ, услуг;</w:t>
      </w:r>
    </w:p>
    <w:p w14:paraId="76A478B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иная информация (документы, сведения),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A9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14:paraId="1EB90324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14:paraId="3ABA482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76E01D7" w14:textId="77777777" w:rsidR="003573AC" w:rsidRPr="00C347BC" w:rsidRDefault="003573AC" w:rsidP="003573A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аудита в сфере закупок</w:t>
      </w:r>
    </w:p>
    <w:p w14:paraId="72496580" w14:textId="77777777" w:rsidR="003573AC" w:rsidRPr="00E77FB5" w:rsidRDefault="003573AC" w:rsidP="00357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7DBE3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включает в себя три 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этап,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14:paraId="024B34AA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4.1. Подготовительный этап аудита в сфере закупок</w:t>
      </w:r>
    </w:p>
    <w:p w14:paraId="1A2FFCC8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E013FC7" w14:textId="77777777" w:rsidR="003573AC" w:rsidRPr="00601C0E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анализа предмета и объекта аудита могут быть </w:t>
      </w:r>
      <w:r w:rsidRPr="00601C0E">
        <w:rPr>
          <w:rFonts w:ascii="Times New Roman" w:eastAsia="Calibri" w:hAnsi="Times New Roman" w:cs="Times New Roman"/>
          <w:sz w:val="28"/>
          <w:szCs w:val="28"/>
        </w:rPr>
        <w:t>выявлены и проанализированы существующие риски неэффективного использования средств.</w:t>
      </w:r>
    </w:p>
    <w:p w14:paraId="50F88BD6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и информации на подготовительном этапе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Pr="00601C0E">
        <w:rPr>
          <w:rFonts w:ascii="Times New Roman" w:eastAsia="Calibri" w:hAnsi="Times New Roman" w:cs="Times New Roman"/>
          <w:sz w:val="28"/>
          <w:szCs w:val="28"/>
        </w:rPr>
        <w:t>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Calibri" w:hAnsi="Times New Roman" w:cs="Times New Roman"/>
          <w:sz w:val="28"/>
          <w:szCs w:val="28"/>
        </w:rPr>
        <w:t>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</w:t>
      </w:r>
    </w:p>
    <w:p w14:paraId="6A1962B6" w14:textId="77777777" w:rsidR="003573AC" w:rsidRPr="007421E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программы мероприятия</w:t>
      </w:r>
      <w:r w:rsidRPr="0074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учётом стандартов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 КСП «Общие правила проведения контрольного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мероприятия».</w:t>
      </w:r>
    </w:p>
    <w:p w14:paraId="6AECD561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Основной этап аудита в сфере закупок</w:t>
      </w:r>
    </w:p>
    <w:p w14:paraId="1AC2CE5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основном этапе аудита</w:t>
      </w: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сфере закупок проводятся проверка, анализ и оценка информации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72D338" w14:textId="1E419FAA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Порядок оформления документации </w:t>
      </w:r>
      <w:r w:rsidR="003D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аудита в сфере закупок </w:t>
      </w:r>
      <w:proofErr w:type="gramStart"/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предусмотрен 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proofErr w:type="gramEnd"/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внешнего муниципального финансового контроля КСП </w:t>
      </w:r>
      <w:r w:rsidR="003D524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правила проведения контрольного мероприятия»</w:t>
      </w:r>
      <w:r w:rsidR="003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экспертно-аналитического мероприятия»</w:t>
      </w:r>
      <w:r w:rsidR="003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DEF99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подлежат рассмотрению следующие основные вопросы:</w:t>
      </w:r>
    </w:p>
    <w:p w14:paraId="557D9BC5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14:paraId="4ECDB094" w14:textId="77777777" w:rsidR="003573AC" w:rsidRPr="00B71B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3">
        <w:rPr>
          <w:rFonts w:ascii="Times New Roman" w:hAnsi="Times New Roman" w:cs="Times New Roman"/>
          <w:sz w:val="28"/>
          <w:szCs w:val="28"/>
        </w:rPr>
        <w:t>- наличие документов, закрепляющих за работниками объекта контроля обязанностей по исполнению полномочий специалиста контрактной службы либо контрактного управляющего;</w:t>
      </w:r>
    </w:p>
    <w:p w14:paraId="43FBF9B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формирования, организация работы комиссии (комиссий) по осуществлению закупок;</w:t>
      </w:r>
    </w:p>
    <w:p w14:paraId="34A7435C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выбора и функционал специализированной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такого выбора)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CFF98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централизованных закупок и совместных конкурсов и аукционов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таких закупок)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A3EF4E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04205F9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организация и порядок проведения ведомственного контроля в сфере закупок в отношении подведомственных заказчиков;</w:t>
      </w:r>
    </w:p>
    <w:p w14:paraId="68FF54E1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обязательного общественного обсуждения закупок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действующим законодательством;</w:t>
      </w:r>
    </w:p>
    <w:p w14:paraId="26682AB5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формирования, утверждения и ведения плана закупок и плана-графика, а также порядок его размещения в открытом доступе;</w:t>
      </w:r>
    </w:p>
    <w:p w14:paraId="053B3BF9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закупки;</w:t>
      </w:r>
    </w:p>
    <w:p w14:paraId="4C78673E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обоснованность и законность выбора конкурентного способа определения поставщика (подрядчика, исполнителя);</w:t>
      </w:r>
    </w:p>
    <w:p w14:paraId="421DA0AC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14:paraId="05A9B696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документации (извещения) о закупке на предмет соответствия требованиям действующего законодательства;</w:t>
      </w:r>
    </w:p>
    <w:p w14:paraId="5ACE52A3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в контракте обязательных условий;</w:t>
      </w:r>
    </w:p>
    <w:p w14:paraId="38450F42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системы; организации инвалидов;</w:t>
      </w:r>
    </w:p>
    <w:p w14:paraId="4C671ADC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и соответствие законодательству обеспечения исполнения контракта;</w:t>
      </w:r>
    </w:p>
    <w:p w14:paraId="2A7E597E" w14:textId="77777777" w:rsidR="003573AC" w:rsidRPr="00B71B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проверка  соблюдения требований законодательства при проведении оценки заявок;</w:t>
      </w:r>
    </w:p>
    <w:p w14:paraId="4C3BFC02" w14:textId="77777777" w:rsidR="003573AC" w:rsidRPr="00B71BA3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14:paraId="343FAC46" w14:textId="77777777" w:rsidR="003573AC" w:rsidRPr="00B71BA3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применение антидемпинговых мер при проведении конкурса и аукциона;</w:t>
      </w:r>
    </w:p>
    <w:p w14:paraId="09C0C137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и порядка заключения контрактов;</w:t>
      </w:r>
    </w:p>
    <w:p w14:paraId="42C10EE8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законности внесения изменений в контракт, его расторжение (при их наличии);</w:t>
      </w:r>
    </w:p>
    <w:p w14:paraId="0365AF67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экспертизы результатов,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6C31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14:paraId="7176CD19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14:paraId="75A73B9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целевого характера использования поставленных товаров, результатов выполненных работ и оказанных услуг;</w:t>
      </w:r>
    </w:p>
    <w:p w14:paraId="2BA5949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применение обеспечительных мер и мер ответственности по контракту.</w:t>
      </w:r>
    </w:p>
    <w:p w14:paraId="0A41B65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проверки также может анализироваться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 При этом, целесообразнее структурировать данную информацию по способам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14:paraId="15FC6FB6" w14:textId="77777777" w:rsidR="004758E8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закупках у единственного поставщика (подрядчика, исполнителя) должна анализироваться в разрезе закупок</w:t>
      </w:r>
      <w:r w:rsidR="00475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осуществляемых на основаниях, предусмотренных частью 1 статьи 93 Закона № 44-ФЗ.</w:t>
      </w:r>
    </w:p>
    <w:p w14:paraId="10565FA1" w14:textId="77777777" w:rsidR="003573AC" w:rsidRPr="007066A1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Обобщение данной информации производиться в произвольной форме.</w:t>
      </w:r>
    </w:p>
    <w:p w14:paraId="5C9F540A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Проверка, анализ и оценка целесообразности и обоснованности расходов на закупки</w:t>
      </w:r>
    </w:p>
    <w:p w14:paraId="6767F872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формировании плана закупок, плана-графика закупок, анализ и оценка</w:t>
      </w:r>
      <w:r w:rsidRPr="00BF53D9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14:paraId="1AB30E13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целесообразностью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программ, выполнения установленных функций и полномочий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контроля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2FAE84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14:paraId="5A46DFF5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>В рамках мероприятия также возможно проведение оценки качества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14:paraId="6C0AAA52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Проверка, анализ и оценка своевременности расходов на закупки</w:t>
      </w:r>
    </w:p>
    <w:p w14:paraId="7034F057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закупок,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14:paraId="39F530D1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14:paraId="0E5E9B78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осуществления приемки товаров, работ и услуг, позволяющего поставщику, подрядчику, исполнителю устранить недостатки.</w:t>
      </w:r>
    </w:p>
    <w:p w14:paraId="5E7F0064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Проверка, анализ и оценка эффективности расходов на закупки</w:t>
      </w:r>
    </w:p>
    <w:p w14:paraId="493EE634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14:paraId="0D12259F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эффективностью расходов на закупки понимается эффективное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имеющихся ресурсов,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запланированных целей осуществления закупок.</w:t>
      </w:r>
    </w:p>
    <w:p w14:paraId="0C39F83E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возможно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ение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14:paraId="26F50DD5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 xml:space="preserve">− 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КСП, требованиям статьи 22 Закона № 44-ФЗ; </w:t>
      </w:r>
    </w:p>
    <w:p w14:paraId="22207DC5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 xml:space="preserve">− 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14:paraId="5385BCCA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>− 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14:paraId="4CA88380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7C99179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 экономии в целом по объекту аудита (контроля), отдельным процедурам закупок может осуществляться также на основе данных формы федерального статистического наблюдения.</w:t>
      </w:r>
    </w:p>
    <w:p w14:paraId="0ADED635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14:paraId="21CC5D7D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 анализе конкуренции при осуществлении закупок за отчетный период рекомендуется применять следующие показатели:</w:t>
      </w:r>
    </w:p>
    <w:p w14:paraId="382B3AA9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поданных заявок на одну закупку – это отношение общего количества заявок, поданных участниками, к общему количеству процедур закупок; </w:t>
      </w:r>
    </w:p>
    <w:p w14:paraId="6D762C59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допущенных заявок на одну закупку –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14:paraId="6990530E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доля закупок у единственного поставщика (подрядчика, исполнителя) – это отношение закупок, осуществленных в соответствии со статьей 93 Федерального закона № 44-ФЗ, к общему объему закупок (в стоимостном выражении).</w:t>
      </w:r>
    </w:p>
    <w:p w14:paraId="60CF42AF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14:paraId="0A3E246B" w14:textId="77777777" w:rsidR="003573AC" w:rsidRPr="001960BD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0BD">
        <w:rPr>
          <w:rFonts w:ascii="Times New Roman" w:hAnsi="Times New Roman" w:cs="Times New Roman"/>
          <w:sz w:val="28"/>
          <w:szCs w:val="28"/>
        </w:rPr>
        <w:t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14:paraId="0D07E57B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Проверка, анализ и оценка результативности расходов на закупки</w:t>
      </w:r>
    </w:p>
    <w:p w14:paraId="02FB538A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контрактов.</w:t>
      </w:r>
    </w:p>
    <w:p w14:paraId="7EC07CEB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результативностью расходов на закупки понимается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(</w:t>
      </w: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товаров, работ и услуг в запланированном количестве (объеме) и качестве)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и целей осуществления закупок.</w:t>
      </w:r>
    </w:p>
    <w:p w14:paraId="39852E86" w14:textId="77777777" w:rsidR="003573AC" w:rsidRPr="000747CB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результативности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14:paraId="45568B7E" w14:textId="77777777" w:rsidR="003573AC" w:rsidRPr="000747CB" w:rsidRDefault="003573AC" w:rsidP="003573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результативность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сравнения достигнутых и запланированных 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результатов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которые выступают в виде конкретных товаров, работ, услуг.</w:t>
      </w:r>
    </w:p>
    <w:p w14:paraId="24323F2F" w14:textId="77777777" w:rsidR="003573AC" w:rsidRPr="000747CB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эффект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степени удовлетворения муниципальных нужд и достижения установленных целей осуществления закупок, на которые были использованы средства.</w:t>
      </w:r>
    </w:p>
    <w:p w14:paraId="36AEC2D2" w14:textId="77777777" w:rsidR="003573AC" w:rsidRPr="007B27E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 Проверка законности расходов на закупки</w:t>
      </w:r>
    </w:p>
    <w:p w14:paraId="6974B679" w14:textId="77777777" w:rsidR="003573AC" w:rsidRPr="007B27E5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Pr="007B27E5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объектом аудита (контроля) </w:t>
      </w:r>
      <w:r w:rsidRPr="007B27E5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14:paraId="3D892509" w14:textId="77777777" w:rsidR="003573AC" w:rsidRPr="007B27E5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законностью расходов на закупки</w:t>
      </w:r>
      <w:r w:rsidRPr="007B27E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7B27E5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14:paraId="515EA562" w14:textId="77777777" w:rsidR="003573AC" w:rsidRPr="007B27E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14:paraId="36FB75A5" w14:textId="77777777" w:rsidR="003573AC" w:rsidRPr="00A256A2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</w:t>
      </w:r>
      <w:r w:rsidRP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этап аудита в сфере закупок</w:t>
      </w:r>
    </w:p>
    <w:p w14:paraId="67DD1AFF" w14:textId="77777777" w:rsidR="003573AC" w:rsidRDefault="003573AC" w:rsidP="00DC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аудита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обобщаются и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соответствии со стандартом внешнего муниципального финансового контроля КСП «Проведение экспертно-аналитического мероприятия», стандартом внешнего муниципального финансового контроля КСП «Общие правила проведения контрольного мероприятия».</w:t>
      </w:r>
    </w:p>
    <w:p w14:paraId="2861A399" w14:textId="77777777" w:rsidR="003573AC" w:rsidRPr="009001BA" w:rsidRDefault="003573AC" w:rsidP="00DC1921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66D57">
        <w:rPr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акт по результатам контрольного мероприятия.</w:t>
      </w:r>
      <w:r>
        <w:rPr>
          <w:sz w:val="28"/>
          <w:szCs w:val="28"/>
        </w:rPr>
        <w:t xml:space="preserve"> В ходе заключительного </w:t>
      </w:r>
      <w:r w:rsidRPr="009001BA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9001BA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н</w:t>
      </w:r>
      <w:r w:rsidRPr="00266D57">
        <w:rPr>
          <w:sz w:val="28"/>
          <w:szCs w:val="28"/>
        </w:rPr>
        <w:t>а основании акта, по результатам рассмотрения пояснений и замечаний, представленных руководителем объекта проверки, составляется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провед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</w:t>
      </w:r>
      <w:r>
        <w:rPr>
          <w:sz w:val="28"/>
          <w:szCs w:val="28"/>
        </w:rPr>
        <w:t xml:space="preserve">, </w:t>
      </w:r>
      <w:r w:rsidRPr="009001BA">
        <w:rPr>
          <w:sz w:val="28"/>
          <w:szCs w:val="28"/>
        </w:rPr>
        <w:t>краткая информация об основных итогах контрольного мероприятия, информационные письма, а также при необходимости</w:t>
      </w:r>
      <w:r>
        <w:rPr>
          <w:sz w:val="28"/>
          <w:szCs w:val="28"/>
        </w:rPr>
        <w:t xml:space="preserve"> – </w:t>
      </w:r>
      <w:r w:rsidRPr="009001BA">
        <w:rPr>
          <w:sz w:val="28"/>
          <w:szCs w:val="28"/>
        </w:rPr>
        <w:t>предписания, представления и обращения в правоохранительные органы</w:t>
      </w:r>
      <w:r>
        <w:rPr>
          <w:sz w:val="28"/>
          <w:szCs w:val="28"/>
        </w:rPr>
        <w:t>.</w:t>
      </w:r>
      <w:r w:rsidRPr="009001BA">
        <w:rPr>
          <w:sz w:val="28"/>
          <w:szCs w:val="28"/>
        </w:rPr>
        <w:t xml:space="preserve">  </w:t>
      </w:r>
    </w:p>
    <w:p w14:paraId="44CDDAD5" w14:textId="77777777" w:rsidR="003573AC" w:rsidRPr="00563C1B" w:rsidRDefault="003573AC" w:rsidP="00DC1921">
      <w:pPr>
        <w:pStyle w:val="aa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66D57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 xml:space="preserve">т о результатах аудита в сфере закупок товаров, работ, услуг должен содержать подробную информацию о выявленных нарушениях </w:t>
      </w:r>
      <w:r w:rsidRPr="00266D57">
        <w:rPr>
          <w:sz w:val="28"/>
          <w:szCs w:val="28"/>
        </w:rPr>
        <w:lastRenderedPageBreak/>
        <w:t>законодательства Российской Федерации и Ставропольского края с уч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том представленных пояснений и возражений, целесообразности, обоснованности, своевременности, об эффективности и о результативности расходов на закупки товаров, работ, услуг. 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результатах аудита в сфере закупок</w:t>
      </w:r>
      <w:r w:rsidRPr="00545FC5">
        <w:rPr>
          <w:sz w:val="28"/>
          <w:szCs w:val="28"/>
        </w:rPr>
        <w:t>. Предложения (рекомендации) направляются объекту аудита (при необходимости – в органы местного самоуправления, их структурные подразделения и другие организации, курирующие деятельность объекта аудита) в виде информационного письма.</w:t>
      </w:r>
    </w:p>
    <w:p w14:paraId="2850E456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аудита в сфере закупок в рамках экспертно-аналитического мероприятия, по итогам его проведения оформляется заключение.</w:t>
      </w:r>
    </w:p>
    <w:p w14:paraId="4254919B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аудита в сфере закупок по заданию правоохранительных органов, должностные лица КСП проводят данное мероприятие в виде экспертно-аналитического, по итогам которого составляется заключение по поставленным целям (вопросам) без выводов.</w:t>
      </w:r>
    </w:p>
    <w:p w14:paraId="4162C365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023485">
        <w:rPr>
          <w:rFonts w:ascii="Times New Roman" w:hAnsi="Times New Roman" w:cs="Times New Roman"/>
          <w:sz w:val="28"/>
          <w:szCs w:val="28"/>
        </w:rPr>
        <w:t>Российской Федерации  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348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признаки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Кодексом Российской Федерации об административных правонарушениях,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в сфере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мер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(после утверждения отч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результатах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мероприятия).</w:t>
      </w:r>
    </w:p>
    <w:p w14:paraId="04EEDC9A" w14:textId="77777777" w:rsidR="003573AC" w:rsidRPr="007B27E5" w:rsidRDefault="003573AC" w:rsidP="00357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 соответствующие материалы направляются в правоохранительные органы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1AA6E" w14:textId="77777777" w:rsidR="003573AC" w:rsidRPr="006A26B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результаты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аудита доводятся до сведения Думы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еоргиевского городского округа Ставропольского края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Главы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еоргиевского городского округа Ставропольского края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информации. </w:t>
      </w:r>
      <w:bookmarkStart w:id="5" w:name="_Hlk41555840"/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основных итогах аудита в сфере закупок может составляться с использованием классификатора нарушений, выявляемых в ходе внешнего государственного аудита (контроля), одобренного Советом контрольно-счётных органов при Счётной палате РФ.</w:t>
      </w:r>
    </w:p>
    <w:bookmarkEnd w:id="5"/>
    <w:p w14:paraId="2144176D" w14:textId="77777777" w:rsidR="003573AC" w:rsidRPr="006A26B3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385CA" w14:textId="77777777" w:rsidR="003573AC" w:rsidRPr="00380E1B" w:rsidRDefault="003573AC" w:rsidP="003573A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t>Формирование и размещение обобщённой информации</w:t>
      </w:r>
    </w:p>
    <w:p w14:paraId="55708460" w14:textId="77777777" w:rsidR="003573AC" w:rsidRPr="00380E1B" w:rsidRDefault="003573AC" w:rsidP="003573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lastRenderedPageBreak/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1B">
        <w:rPr>
          <w:rFonts w:ascii="Times New Roman" w:hAnsi="Times New Roman" w:cs="Times New Roman"/>
          <w:b/>
          <w:sz w:val="28"/>
          <w:szCs w:val="28"/>
        </w:rPr>
        <w:t>аудита в сфере закупок в единой информационной системе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1B">
        <w:rPr>
          <w:rFonts w:ascii="Times New Roman" w:hAnsi="Times New Roman" w:cs="Times New Roman"/>
          <w:b/>
          <w:sz w:val="28"/>
          <w:szCs w:val="28"/>
        </w:rPr>
        <w:t>закупок</w:t>
      </w:r>
    </w:p>
    <w:p w14:paraId="58934997" w14:textId="77777777" w:rsidR="003573AC" w:rsidRPr="003A2F83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B0338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83">
        <w:rPr>
          <w:rFonts w:ascii="Times New Roman" w:hAnsi="Times New Roman" w:cs="Times New Roman"/>
          <w:sz w:val="28"/>
          <w:szCs w:val="28"/>
        </w:rPr>
        <w:t>В соответствии со статьей 98 Закона № 44-</w:t>
      </w:r>
      <w:r>
        <w:rPr>
          <w:rFonts w:ascii="Times New Roman" w:hAnsi="Times New Roman" w:cs="Times New Roman"/>
          <w:sz w:val="28"/>
          <w:szCs w:val="28"/>
        </w:rPr>
        <w:t>ФЗ КСП</w:t>
      </w:r>
      <w:r w:rsidRPr="0020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Pr="0020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73B41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F83">
        <w:rPr>
          <w:rFonts w:ascii="Times New Roman" w:hAnsi="Times New Roman" w:cs="Times New Roman"/>
          <w:sz w:val="28"/>
          <w:szCs w:val="28"/>
        </w:rPr>
        <w:t xml:space="preserve">Обобщённая информация о результатах аудита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3A2F8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3A2F83">
        <w:rPr>
          <w:rFonts w:ascii="Times New Roman" w:hAnsi="Times New Roman" w:cs="Times New Roman"/>
          <w:sz w:val="28"/>
          <w:szCs w:val="28"/>
        </w:rPr>
        <w:t>размещается в единой информационной системе в сфере закупок.</w:t>
      </w:r>
      <w:r w:rsidRPr="002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92A7F" w14:textId="77777777" w:rsidR="003573AC" w:rsidRPr="007A4D84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обобщенной информации осуществляется по установленной в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14:paraId="5C10039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375C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3AD66" w14:textId="77777777" w:rsidR="003573AC" w:rsidRPr="00E77FB5" w:rsidRDefault="003573AC" w:rsidP="003573AC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14:paraId="0CDFE7F7" w14:textId="77777777" w:rsidR="003573AC" w:rsidRPr="00E77FB5" w:rsidRDefault="003573AC" w:rsidP="00357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B445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</w:t>
      </w:r>
    </w:p>
    <w:p w14:paraId="225A5DC3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данных о результатах аудита в сфере закупок </w:t>
      </w:r>
    </w:p>
    <w:p w14:paraId="7FCBB922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подготовки обобщенной информации </w:t>
      </w:r>
    </w:p>
    <w:p w14:paraId="458A4F81" w14:textId="77777777" w:rsidR="003573AC" w:rsidRPr="00E77FB5" w:rsidRDefault="003573AC" w:rsidP="00357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отчетный период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600"/>
      </w:tblGrid>
      <w:tr w:rsidR="003573AC" w:rsidRPr="00E77FB5" w14:paraId="74E1AC66" w14:textId="77777777" w:rsidTr="00012E91">
        <w:tc>
          <w:tcPr>
            <w:tcW w:w="828" w:type="dxa"/>
            <w:shd w:val="clear" w:color="auto" w:fill="auto"/>
            <w:vAlign w:val="center"/>
          </w:tcPr>
          <w:p w14:paraId="6618CEF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0C8E86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6883E8A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D3F16E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3573AC" w:rsidRPr="00E77FB5" w14:paraId="5BE3AC35" w14:textId="77777777" w:rsidTr="00012E91">
        <w:tc>
          <w:tcPr>
            <w:tcW w:w="9828" w:type="dxa"/>
            <w:gridSpan w:val="3"/>
            <w:shd w:val="clear" w:color="auto" w:fill="D9D9D9"/>
          </w:tcPr>
          <w:p w14:paraId="109FC20A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3573AC" w:rsidRPr="00E77FB5" w14:paraId="41D0CE21" w14:textId="77777777" w:rsidTr="00012E91">
        <w:tc>
          <w:tcPr>
            <w:tcW w:w="828" w:type="dxa"/>
          </w:tcPr>
          <w:p w14:paraId="48525E65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14:paraId="1AFC2D2C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14:paraId="575DBAB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проведенных мероприятий</w:t>
            </w:r>
          </w:p>
        </w:tc>
      </w:tr>
      <w:tr w:rsidR="003573AC" w:rsidRPr="00E77FB5" w14:paraId="40AB9477" w14:textId="77777777" w:rsidTr="00012E91">
        <w:trPr>
          <w:trHeight w:val="651"/>
        </w:trPr>
        <w:tc>
          <w:tcPr>
            <w:tcW w:w="828" w:type="dxa"/>
          </w:tcPr>
          <w:p w14:paraId="0280A50E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14:paraId="1C48AE2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объектов,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14:paraId="2B4CE9A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проверенных объектов</w:t>
            </w:r>
          </w:p>
        </w:tc>
      </w:tr>
      <w:tr w:rsidR="003573AC" w:rsidRPr="00E77FB5" w14:paraId="2CF231C6" w14:textId="77777777" w:rsidTr="00012E91">
        <w:trPr>
          <w:trHeight w:val="598"/>
        </w:trPr>
        <w:tc>
          <w:tcPr>
            <w:tcW w:w="828" w:type="dxa"/>
          </w:tcPr>
          <w:p w14:paraId="116B5DF1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14:paraId="5EFFAFA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>Общее количество и сумма контрактов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, проверенных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14:paraId="12038AD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контрактов и сумма (тыс. рублей)</w:t>
            </w:r>
          </w:p>
        </w:tc>
      </w:tr>
      <w:tr w:rsidR="003573AC" w:rsidRPr="00E77FB5" w14:paraId="6DED010D" w14:textId="77777777" w:rsidTr="00012E91">
        <w:tc>
          <w:tcPr>
            <w:tcW w:w="9828" w:type="dxa"/>
            <w:gridSpan w:val="3"/>
            <w:shd w:val="clear" w:color="auto" w:fill="D9D9D9"/>
          </w:tcPr>
          <w:p w14:paraId="626C4056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573AC" w:rsidRPr="00E77FB5" w14:paraId="2B55604B" w14:textId="77777777" w:rsidTr="00012E91">
        <w:trPr>
          <w:trHeight w:val="273"/>
        </w:trPr>
        <w:tc>
          <w:tcPr>
            <w:tcW w:w="828" w:type="dxa"/>
          </w:tcPr>
          <w:p w14:paraId="384E3973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14:paraId="2BFEAFA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14:paraId="64A50FA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и сумма нарушений (тыс. рублей)</w:t>
            </w:r>
          </w:p>
        </w:tc>
      </w:tr>
      <w:tr w:rsidR="003573AC" w:rsidRPr="00E77FB5" w14:paraId="133CFA13" w14:textId="77777777" w:rsidTr="00012E91">
        <w:tc>
          <w:tcPr>
            <w:tcW w:w="828" w:type="dxa"/>
          </w:tcPr>
          <w:p w14:paraId="055BD7B2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2F6E6EDA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14:paraId="3A9F7AF6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573AC" w:rsidRPr="00E77FB5" w14:paraId="15F59BF9" w14:textId="77777777" w:rsidTr="00012E91">
        <w:tc>
          <w:tcPr>
            <w:tcW w:w="828" w:type="dxa"/>
          </w:tcPr>
          <w:p w14:paraId="2552620D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0" w:type="dxa"/>
          </w:tcPr>
          <w:p w14:paraId="64885A92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14:paraId="5E0788A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</w:t>
            </w: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14:paraId="6213356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Указывается количество нарушений</w:t>
            </w:r>
          </w:p>
        </w:tc>
      </w:tr>
      <w:tr w:rsidR="003573AC" w:rsidRPr="00E77FB5" w14:paraId="1C5D2556" w14:textId="77777777" w:rsidTr="00012E91">
        <w:trPr>
          <w:trHeight w:val="558"/>
        </w:trPr>
        <w:tc>
          <w:tcPr>
            <w:tcW w:w="828" w:type="dxa"/>
          </w:tcPr>
          <w:p w14:paraId="0A6D5F3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00" w:type="dxa"/>
          </w:tcPr>
          <w:p w14:paraId="20EAD74A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6C51F39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14:paraId="1EFAF38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2211B958" w14:textId="77777777" w:rsidTr="00012E91">
        <w:trPr>
          <w:trHeight w:val="727"/>
        </w:trPr>
        <w:tc>
          <w:tcPr>
            <w:tcW w:w="828" w:type="dxa"/>
          </w:tcPr>
          <w:p w14:paraId="3C6E1CE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00" w:type="dxa"/>
          </w:tcPr>
          <w:p w14:paraId="67586AEA" w14:textId="77777777" w:rsidR="003573AC" w:rsidRPr="00E77FB5" w:rsidRDefault="003573AC" w:rsidP="0001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14:paraId="460A836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14:paraId="1C5FCB9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3F506410" w14:textId="77777777" w:rsidTr="00012E91">
        <w:tc>
          <w:tcPr>
            <w:tcW w:w="828" w:type="dxa"/>
          </w:tcPr>
          <w:p w14:paraId="1D0030E0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00" w:type="dxa"/>
          </w:tcPr>
          <w:p w14:paraId="2B5FB4E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14:paraId="11ACC0B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14:paraId="2B6AE7E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53FA5753" w14:textId="77777777" w:rsidTr="00012E91">
        <w:tc>
          <w:tcPr>
            <w:tcW w:w="828" w:type="dxa"/>
          </w:tcPr>
          <w:p w14:paraId="0A1B820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00" w:type="dxa"/>
          </w:tcPr>
          <w:p w14:paraId="5C58BDB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14:paraId="537391B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600" w:type="dxa"/>
            <w:vAlign w:val="center"/>
          </w:tcPr>
          <w:p w14:paraId="13A8F637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56E8E17F" w14:textId="77777777" w:rsidTr="00012E91">
        <w:tc>
          <w:tcPr>
            <w:tcW w:w="828" w:type="dxa"/>
          </w:tcPr>
          <w:p w14:paraId="45F4DF9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00" w:type="dxa"/>
          </w:tcPr>
          <w:p w14:paraId="5E32BF4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14:paraId="5BE0162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14:paraId="3EBF95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127276BA" w14:textId="77777777" w:rsidTr="00012E91">
        <w:tc>
          <w:tcPr>
            <w:tcW w:w="828" w:type="dxa"/>
          </w:tcPr>
          <w:p w14:paraId="3F1FAAE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400" w:type="dxa"/>
          </w:tcPr>
          <w:p w14:paraId="3CEBB9E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14:paraId="3A48B5C7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7BAD6981" w14:textId="77777777" w:rsidTr="00012E91">
        <w:tc>
          <w:tcPr>
            <w:tcW w:w="828" w:type="dxa"/>
          </w:tcPr>
          <w:p w14:paraId="4C41727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400" w:type="dxa"/>
          </w:tcPr>
          <w:p w14:paraId="05D1489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48DA073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14:paraId="6F53C4AF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1F85156E" w14:textId="77777777" w:rsidTr="00012E91">
        <w:tc>
          <w:tcPr>
            <w:tcW w:w="828" w:type="dxa"/>
          </w:tcPr>
          <w:p w14:paraId="46B5647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400" w:type="dxa"/>
          </w:tcPr>
          <w:p w14:paraId="37DCD52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14:paraId="2DEAB09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количество нарушений и сумма нарушений (тыс. рублей) </w:t>
            </w:r>
          </w:p>
        </w:tc>
      </w:tr>
      <w:tr w:rsidR="003573AC" w:rsidRPr="00E77FB5" w14:paraId="7270A640" w14:textId="77777777" w:rsidTr="00012E91">
        <w:tc>
          <w:tcPr>
            <w:tcW w:w="828" w:type="dxa"/>
          </w:tcPr>
          <w:p w14:paraId="4F93D382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14:paraId="7526050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14:paraId="4E9CDA5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закупок и сумма (тыс. рублей)</w:t>
            </w:r>
          </w:p>
        </w:tc>
      </w:tr>
      <w:tr w:rsidR="003573AC" w:rsidRPr="00E77FB5" w14:paraId="2753B7CA" w14:textId="77777777" w:rsidTr="00012E91">
        <w:tc>
          <w:tcPr>
            <w:tcW w:w="9828" w:type="dxa"/>
            <w:gridSpan w:val="3"/>
            <w:shd w:val="clear" w:color="auto" w:fill="D9D9D9"/>
          </w:tcPr>
          <w:p w14:paraId="66A6C801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3573AC" w:rsidRPr="00E77FB5" w14:paraId="477C89E7" w14:textId="77777777" w:rsidTr="00012E91">
        <w:tc>
          <w:tcPr>
            <w:tcW w:w="828" w:type="dxa"/>
          </w:tcPr>
          <w:p w14:paraId="51BE89A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14:paraId="15B40A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14:paraId="37154EC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представлений (предписаний)</w:t>
            </w:r>
          </w:p>
        </w:tc>
      </w:tr>
      <w:tr w:rsidR="003573AC" w:rsidRPr="00E77FB5" w14:paraId="51222313" w14:textId="77777777" w:rsidTr="00012E91">
        <w:trPr>
          <w:trHeight w:val="754"/>
        </w:trPr>
        <w:tc>
          <w:tcPr>
            <w:tcW w:w="828" w:type="dxa"/>
          </w:tcPr>
          <w:p w14:paraId="0FC339B0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14:paraId="4F88D573" w14:textId="77777777" w:rsidR="003573AC" w:rsidRPr="00E77FB5" w:rsidRDefault="003573AC" w:rsidP="00012E9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информационных писем, направленных в муниципальный контрольный орган </w:t>
            </w:r>
            <w:r w:rsidRPr="0066227B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</w:t>
            </w: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контрольных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эскпертно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-аналитических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F7185A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Указывается количество направленных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информационных писем</w:t>
            </w:r>
          </w:p>
        </w:tc>
      </w:tr>
      <w:tr w:rsidR="003573AC" w:rsidRPr="00E77FB5" w14:paraId="52315579" w14:textId="77777777" w:rsidTr="00012E91">
        <w:trPr>
          <w:trHeight w:val="754"/>
        </w:trPr>
        <w:tc>
          <w:tcPr>
            <w:tcW w:w="828" w:type="dxa"/>
          </w:tcPr>
          <w:p w14:paraId="25A878F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14:paraId="4B34F57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14:paraId="49B8D0DC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обращений</w:t>
            </w:r>
          </w:p>
        </w:tc>
      </w:tr>
      <w:tr w:rsidR="003573AC" w:rsidRPr="00E77FB5" w14:paraId="6E286FE8" w14:textId="77777777" w:rsidTr="00012E91">
        <w:trPr>
          <w:trHeight w:val="327"/>
        </w:trPr>
        <w:tc>
          <w:tcPr>
            <w:tcW w:w="9828" w:type="dxa"/>
            <w:gridSpan w:val="3"/>
            <w:shd w:val="clear" w:color="auto" w:fill="D9D9D9"/>
          </w:tcPr>
          <w:p w14:paraId="49A8DCB9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3573AC" w:rsidRPr="00E77FB5" w14:paraId="5B9D9803" w14:textId="77777777" w:rsidTr="00012E91">
        <w:tc>
          <w:tcPr>
            <w:tcW w:w="828" w:type="dxa"/>
          </w:tcPr>
          <w:p w14:paraId="205A1B2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14:paraId="3BD09B62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14:paraId="4CE5CDE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установленные причины</w:t>
            </w:r>
          </w:p>
          <w:p w14:paraId="2717EA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(действия должностных лиц, недостаток методического обеспечения, правовые «пробелы» и т. д.)</w:t>
            </w:r>
          </w:p>
        </w:tc>
      </w:tr>
      <w:tr w:rsidR="003573AC" w:rsidRPr="00E77FB5" w14:paraId="1A18DAED" w14:textId="77777777" w:rsidTr="00012E91">
        <w:tc>
          <w:tcPr>
            <w:tcW w:w="9828" w:type="dxa"/>
            <w:gridSpan w:val="3"/>
            <w:shd w:val="clear" w:color="auto" w:fill="D9D9D9"/>
            <w:vAlign w:val="center"/>
          </w:tcPr>
          <w:p w14:paraId="47DD9138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573AC" w:rsidRPr="00E77FB5" w14:paraId="3C55A9FF" w14:textId="77777777" w:rsidTr="00012E91">
        <w:tc>
          <w:tcPr>
            <w:tcW w:w="828" w:type="dxa"/>
          </w:tcPr>
          <w:p w14:paraId="469377CF" w14:textId="77777777" w:rsidR="003573AC" w:rsidRPr="00E77FB5" w:rsidRDefault="003573AC" w:rsidP="00C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2268258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600" w:type="dxa"/>
            <w:vAlign w:val="center"/>
          </w:tcPr>
          <w:p w14:paraId="10738F8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предложения </w:t>
            </w:r>
          </w:p>
        </w:tc>
      </w:tr>
    </w:tbl>
    <w:p w14:paraId="3D677CD2" w14:textId="77777777" w:rsidR="004C6638" w:rsidRPr="00A532F0" w:rsidRDefault="004C6638" w:rsidP="001E6CD8">
      <w:pPr>
        <w:rPr>
          <w:rFonts w:ascii="Times New Roman" w:hAnsi="Times New Roman" w:cs="Times New Roman"/>
          <w:sz w:val="24"/>
          <w:szCs w:val="24"/>
        </w:rPr>
      </w:pPr>
    </w:p>
    <w:sectPr w:rsidR="004C6638" w:rsidRPr="00A532F0" w:rsidSect="00546C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7C3F" w14:textId="77777777" w:rsidR="00546CF4" w:rsidRDefault="00546CF4" w:rsidP="00546CF4">
      <w:pPr>
        <w:spacing w:after="0" w:line="240" w:lineRule="auto"/>
      </w:pPr>
      <w:r>
        <w:separator/>
      </w:r>
    </w:p>
  </w:endnote>
  <w:endnote w:type="continuationSeparator" w:id="0">
    <w:p w14:paraId="638D71D2" w14:textId="77777777" w:rsidR="00546CF4" w:rsidRDefault="00546CF4" w:rsidP="0054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E92B" w14:textId="77777777" w:rsidR="00546CF4" w:rsidRDefault="00546CF4" w:rsidP="00546CF4">
      <w:pPr>
        <w:spacing w:after="0" w:line="240" w:lineRule="auto"/>
      </w:pPr>
      <w:r>
        <w:separator/>
      </w:r>
    </w:p>
  </w:footnote>
  <w:footnote w:type="continuationSeparator" w:id="0">
    <w:p w14:paraId="092D2FCA" w14:textId="77777777" w:rsidR="00546CF4" w:rsidRDefault="00546CF4" w:rsidP="0054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5589148"/>
      <w:docPartObj>
        <w:docPartGallery w:val="Page Numbers (Top of Page)"/>
        <w:docPartUnique/>
      </w:docPartObj>
    </w:sdtPr>
    <w:sdtContent>
      <w:p w14:paraId="5CB92E7A" w14:textId="6E756446" w:rsidR="00546CF4" w:rsidRDefault="00546C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0C633" w14:textId="77777777" w:rsidR="00546CF4" w:rsidRDefault="00546C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21027"/>
    <w:rsid w:val="00032A0F"/>
    <w:rsid w:val="00060C9E"/>
    <w:rsid w:val="00066E2E"/>
    <w:rsid w:val="000C56EE"/>
    <w:rsid w:val="00104BB6"/>
    <w:rsid w:val="00153B7D"/>
    <w:rsid w:val="00186493"/>
    <w:rsid w:val="001A7336"/>
    <w:rsid w:val="001E6CD8"/>
    <w:rsid w:val="00243ACE"/>
    <w:rsid w:val="002541C1"/>
    <w:rsid w:val="002D1375"/>
    <w:rsid w:val="002D7316"/>
    <w:rsid w:val="00353EFB"/>
    <w:rsid w:val="003573AC"/>
    <w:rsid w:val="003A58BD"/>
    <w:rsid w:val="003D5248"/>
    <w:rsid w:val="0040343E"/>
    <w:rsid w:val="00426A71"/>
    <w:rsid w:val="00440858"/>
    <w:rsid w:val="004758E8"/>
    <w:rsid w:val="004C6638"/>
    <w:rsid w:val="00546CF4"/>
    <w:rsid w:val="005C0FAC"/>
    <w:rsid w:val="005D6B0A"/>
    <w:rsid w:val="005E4BF0"/>
    <w:rsid w:val="006030A2"/>
    <w:rsid w:val="007C06E4"/>
    <w:rsid w:val="007F10AD"/>
    <w:rsid w:val="00822B05"/>
    <w:rsid w:val="00844BE2"/>
    <w:rsid w:val="0091349A"/>
    <w:rsid w:val="00930EAC"/>
    <w:rsid w:val="009772A7"/>
    <w:rsid w:val="00986DA1"/>
    <w:rsid w:val="009979DE"/>
    <w:rsid w:val="009B40CF"/>
    <w:rsid w:val="009F5EBA"/>
    <w:rsid w:val="00A331D6"/>
    <w:rsid w:val="00A52847"/>
    <w:rsid w:val="00A532F0"/>
    <w:rsid w:val="00A648D8"/>
    <w:rsid w:val="00AC1EC8"/>
    <w:rsid w:val="00B10FBF"/>
    <w:rsid w:val="00BE7D3C"/>
    <w:rsid w:val="00C44F3D"/>
    <w:rsid w:val="00C50CF5"/>
    <w:rsid w:val="00C53F26"/>
    <w:rsid w:val="00CB3940"/>
    <w:rsid w:val="00CC1809"/>
    <w:rsid w:val="00CE0F0B"/>
    <w:rsid w:val="00CE6A24"/>
    <w:rsid w:val="00D96039"/>
    <w:rsid w:val="00DB2473"/>
    <w:rsid w:val="00DC1921"/>
    <w:rsid w:val="00EF674E"/>
    <w:rsid w:val="00F17F66"/>
    <w:rsid w:val="00F64B2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4F3"/>
  <w15:docId w15:val="{8E48E7C3-0856-4A4E-811D-8709CD2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C6638"/>
    <w:rPr>
      <w:color w:val="106BBE"/>
    </w:rPr>
  </w:style>
  <w:style w:type="paragraph" w:styleId="aa">
    <w:name w:val="Normal (Web)"/>
    <w:basedOn w:val="a"/>
    <w:uiPriority w:val="99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638"/>
  </w:style>
  <w:style w:type="paragraph" w:styleId="ad">
    <w:name w:val="footer"/>
    <w:basedOn w:val="a"/>
    <w:link w:val="ae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638"/>
  </w:style>
  <w:style w:type="paragraph" w:customStyle="1" w:styleId="af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C6638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0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 для Текст"/>
    <w:uiPriority w:val="99"/>
    <w:rsid w:val="004C6638"/>
  </w:style>
  <w:style w:type="table" w:styleId="af6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02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КСП</cp:lastModifiedBy>
  <cp:revision>23</cp:revision>
  <cp:lastPrinted>2019-05-15T10:11:00Z</cp:lastPrinted>
  <dcterms:created xsi:type="dcterms:W3CDTF">2019-01-30T14:21:00Z</dcterms:created>
  <dcterms:modified xsi:type="dcterms:W3CDTF">2020-06-04T11:48:00Z</dcterms:modified>
</cp:coreProperties>
</file>