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1504" w14:textId="3FD935D3" w:rsidR="009F2A51" w:rsidRDefault="00E22921" w:rsidP="001C2D0A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Исх. от </w:t>
      </w:r>
      <w:r w:rsidR="009E51C3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51C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.2021 №</w:t>
      </w:r>
      <w:r w:rsidR="00DB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A44">
        <w:rPr>
          <w:rFonts w:ascii="Times New Roman" w:eastAsia="Times New Roman" w:hAnsi="Times New Roman" w:cs="Times New Roman"/>
          <w:sz w:val="28"/>
          <w:szCs w:val="28"/>
          <w:lang w:eastAsia="ru-RU"/>
        </w:rPr>
        <w:t>8132</w:t>
      </w:r>
      <w:r w:rsidR="009E5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/04-16</w:t>
      </w:r>
    </w:p>
    <w:p w14:paraId="49C9FF3D" w14:textId="77777777" w:rsidR="0080358B" w:rsidRPr="0080358B" w:rsidRDefault="0080358B" w:rsidP="0080358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14:paraId="65519742" w14:textId="77777777" w:rsidR="0080358B" w:rsidRPr="0080358B" w:rsidRDefault="0080358B" w:rsidP="0080358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249F7D" w14:textId="77777777" w:rsidR="00FE06AA" w:rsidRPr="00FE06AA" w:rsidRDefault="00FE06AA" w:rsidP="00FE06A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6A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размещение</w:t>
      </w:r>
      <w:r w:rsidRPr="00FE0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редактирование и </w:t>
      </w:r>
      <w:r w:rsidRPr="009A3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удаление </w:t>
      </w:r>
      <w:r w:rsidRPr="00FE06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</w:p>
    <w:p w14:paraId="46073016" w14:textId="77777777" w:rsidR="00FE06AA" w:rsidRPr="00FE06AA" w:rsidRDefault="00FE06AA" w:rsidP="00FE06A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0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деятельности органов местного самоуправления Георгиевского городского округа Ставропольского края, </w:t>
      </w:r>
      <w:r w:rsidRPr="00FE06A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размещаемой на официальном сайте</w:t>
      </w:r>
    </w:p>
    <w:p w14:paraId="1CCCA63E" w14:textId="62EAF39F" w:rsidR="00FE06AA" w:rsidRPr="00FE06AA" w:rsidRDefault="00FE06AA" w:rsidP="00FE06A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E06A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Георгиевского городского округа Ставропольского края </w:t>
      </w:r>
    </w:p>
    <w:p w14:paraId="721261BA" w14:textId="77777777" w:rsidR="0080358B" w:rsidRPr="0080358B" w:rsidRDefault="0080358B" w:rsidP="00803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082B" w14:textId="77777777" w:rsidR="0080358B" w:rsidRPr="0080358B" w:rsidRDefault="0080358B" w:rsidP="008035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966"/>
      </w:tblGrid>
      <w:tr w:rsidR="0080358B" w:rsidRPr="0080358B" w14:paraId="6BA6BF81" w14:textId="77777777" w:rsidTr="00151748">
        <w:trPr>
          <w:trHeight w:val="1674"/>
        </w:trPr>
        <w:tc>
          <w:tcPr>
            <w:tcW w:w="9344" w:type="dxa"/>
            <w:gridSpan w:val="2"/>
            <w:tcBorders>
              <w:bottom w:val="nil"/>
            </w:tcBorders>
          </w:tcPr>
          <w:p w14:paraId="08122D2B" w14:textId="65D0EBDF" w:rsidR="0080358B" w:rsidRPr="0080358B" w:rsidRDefault="001B6E6C" w:rsidP="001B6E6C">
            <w:pPr>
              <w:tabs>
                <w:tab w:val="left" w:pos="67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80358B" w:rsidRPr="0080358B">
              <w:rPr>
                <w:sz w:val="28"/>
                <w:szCs w:val="28"/>
              </w:rPr>
              <w:t>Наименование структурного подразделения администрации Георгиевского городского округа Ставропольского края</w:t>
            </w:r>
            <w:r w:rsidR="0080358B">
              <w:rPr>
                <w:sz w:val="28"/>
                <w:szCs w:val="28"/>
              </w:rPr>
              <w:t>:</w:t>
            </w:r>
            <w:r w:rsidR="0080358B" w:rsidRPr="0080358B">
              <w:rPr>
                <w:sz w:val="28"/>
                <w:szCs w:val="28"/>
              </w:rPr>
              <w:t xml:space="preserve"> </w:t>
            </w:r>
          </w:p>
          <w:p w14:paraId="3C5B9267" w14:textId="77777777" w:rsidR="0080358B" w:rsidRPr="0080358B" w:rsidRDefault="0080358B" w:rsidP="0080358B">
            <w:pPr>
              <w:ind w:left="-108"/>
              <w:jc w:val="both"/>
              <w:rPr>
                <w:sz w:val="28"/>
                <w:szCs w:val="28"/>
              </w:rPr>
            </w:pPr>
            <w:r w:rsidRPr="00B45B25">
              <w:rPr>
                <w:sz w:val="28"/>
                <w:szCs w:val="28"/>
              </w:rPr>
              <w:t>Управление труда и социальной защиты населения администрации Георгиевского городского округа Ставропольского края.</w:t>
            </w:r>
          </w:p>
          <w:p w14:paraId="200C53B5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</w:p>
          <w:p w14:paraId="13F41BE0" w14:textId="6564499E" w:rsidR="00FE06AA" w:rsidRPr="001B6E6C" w:rsidRDefault="001B6E6C" w:rsidP="001B6E6C">
            <w:pPr>
              <w:tabs>
                <w:tab w:val="left" w:pos="674"/>
              </w:tabs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FE06AA" w:rsidRPr="00FE06AA">
              <w:rPr>
                <w:sz w:val="28"/>
                <w:szCs w:val="28"/>
              </w:rPr>
              <w:t xml:space="preserve">Разделы официального сайта и название информации, подлежащей </w:t>
            </w:r>
            <w:r w:rsidR="00FE06AA" w:rsidRPr="001B6E6C">
              <w:rPr>
                <w:bCs/>
                <w:sz w:val="28"/>
                <w:szCs w:val="28"/>
              </w:rPr>
              <w:t>размещению</w:t>
            </w:r>
            <w:r w:rsidR="004F5BC5" w:rsidRPr="001B6E6C">
              <w:rPr>
                <w:bCs/>
                <w:sz w:val="28"/>
                <w:szCs w:val="28"/>
              </w:rPr>
              <w:t>:</w:t>
            </w:r>
          </w:p>
          <w:p w14:paraId="16DE210A" w14:textId="77777777" w:rsidR="00E13A1C" w:rsidRPr="001B6E6C" w:rsidRDefault="00E13A1C" w:rsidP="001B6E6C">
            <w:pPr>
              <w:ind w:left="-108" w:right="-51"/>
              <w:jc w:val="both"/>
              <w:rPr>
                <w:b/>
                <w:sz w:val="28"/>
                <w:szCs w:val="28"/>
              </w:rPr>
            </w:pPr>
            <w:r w:rsidRPr="001B6E6C">
              <w:rPr>
                <w:b/>
                <w:sz w:val="28"/>
                <w:szCs w:val="28"/>
              </w:rPr>
              <w:t xml:space="preserve">«Администрация» - «Нормативно-правовые акты» - «Муниципальные правовые акты» </w:t>
            </w:r>
          </w:p>
          <w:p w14:paraId="314DF5BD" w14:textId="348A1498" w:rsidR="003A525C" w:rsidRPr="00DA3677" w:rsidRDefault="001B6E6C" w:rsidP="00DA3677">
            <w:pPr>
              <w:pStyle w:val="ConsPlusTitle"/>
              <w:suppressAutoHyphens w:val="0"/>
              <w:jc w:val="both"/>
              <w:rPr>
                <w:sz w:val="28"/>
                <w:szCs w:val="28"/>
                <w:highlight w:val="red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</w:t>
            </w:r>
            <w:r w:rsidR="003A525C"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Георгиевского городского округа Ставропольского края от </w:t>
            </w:r>
            <w:r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>03</w:t>
            </w:r>
            <w:r w:rsidR="003A525C"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</w:t>
            </w:r>
            <w:r w:rsidR="003A525C"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2021 г. № </w:t>
            </w:r>
            <w:r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>38</w:t>
            </w:r>
            <w:r w:rsidR="00DA3677">
              <w:rPr>
                <w:rFonts w:ascii="Times New Roman" w:hAnsi="Times New Roman" w:cs="Times New Roman"/>
                <w:b w:val="0"/>
                <w:sz w:val="28"/>
                <w:szCs w:val="28"/>
              </w:rPr>
              <w:t>72</w:t>
            </w:r>
            <w:r w:rsidR="003A525C" w:rsidRPr="001B6E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r w:rsidR="00DA3677" w:rsidRPr="00B0683C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>О</w:t>
            </w:r>
            <w:r w:rsidR="00DA3677">
              <w:rPr>
                <w:rFonts w:ascii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 внесении изменений в </w:t>
            </w:r>
            <w:r w:rsidR="00DA3677" w:rsidRPr="00BA05E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административн</w:t>
            </w:r>
            <w:r w:rsidR="00DA36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ый</w:t>
            </w:r>
            <w:r w:rsidR="00DA3677" w:rsidRPr="00BA05E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регламент предоставления управлением труда и социальной защиты населения администрации Георгиевского городского округа Ставропольского края государственной услуги «Предоставление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средств», утвержденн</w:t>
            </w:r>
            <w:r w:rsidR="00DA367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ый</w:t>
            </w:r>
            <w:r w:rsidR="00DA3677" w:rsidRPr="00BA05E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постановлением администрации Георгиевского городского округа Ставропольского края от 31 марта 2021 г. № 918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».</w:t>
            </w:r>
          </w:p>
          <w:p w14:paraId="20E8E1CC" w14:textId="77777777" w:rsidR="00E13A1C" w:rsidRPr="003A525C" w:rsidRDefault="00E13A1C" w:rsidP="00FE06AA">
            <w:pPr>
              <w:ind w:left="-108"/>
              <w:jc w:val="both"/>
              <w:rPr>
                <w:sz w:val="28"/>
                <w:szCs w:val="28"/>
              </w:rPr>
            </w:pPr>
          </w:p>
          <w:p w14:paraId="212B128C" w14:textId="77777777" w:rsidR="00E13A1C" w:rsidRPr="00E13A1C" w:rsidRDefault="004F5BC5" w:rsidP="00C50336">
            <w:pPr>
              <w:spacing w:line="240" w:lineRule="exact"/>
              <w:ind w:left="-108"/>
              <w:jc w:val="both"/>
              <w:rPr>
                <w:b/>
                <w:sz w:val="28"/>
                <w:szCs w:val="28"/>
              </w:rPr>
            </w:pPr>
            <w:r w:rsidRPr="00E13A1C">
              <w:rPr>
                <w:b/>
                <w:sz w:val="28"/>
                <w:szCs w:val="28"/>
              </w:rPr>
              <w:t>«Услуги» - «Административные регламенты» - «Государственные услуги»</w:t>
            </w:r>
            <w:r w:rsidR="00E13A1C">
              <w:rPr>
                <w:rFonts w:ascii="Tahoma" w:hAnsi="Tahoma" w:cs="Tahoma"/>
              </w:rPr>
              <w:t xml:space="preserve"> - </w:t>
            </w:r>
            <w:r w:rsidR="00E13A1C" w:rsidRPr="00E13A1C">
              <w:rPr>
                <w:b/>
                <w:sz w:val="28"/>
                <w:szCs w:val="28"/>
              </w:rPr>
              <w:t>«</w:t>
            </w:r>
            <w:r w:rsidR="00E13A1C" w:rsidRPr="00E13A1C">
              <w:rPr>
                <w:rStyle w:val="a8"/>
                <w:sz w:val="28"/>
                <w:szCs w:val="28"/>
              </w:rPr>
              <w:t>Услуги в сфере социальной защиты населения</w:t>
            </w:r>
            <w:r w:rsidR="00E13A1C">
              <w:rPr>
                <w:rStyle w:val="a8"/>
                <w:sz w:val="28"/>
                <w:szCs w:val="28"/>
              </w:rPr>
              <w:t>»</w:t>
            </w:r>
          </w:p>
          <w:p w14:paraId="0C734A9F" w14:textId="6EE9DF20" w:rsidR="004802F0" w:rsidRDefault="004802F0" w:rsidP="004802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строк</w:t>
            </w:r>
            <w:r w:rsidR="00A03AE4">
              <w:rPr>
                <w:sz w:val="28"/>
                <w:szCs w:val="28"/>
              </w:rPr>
              <w:t>у</w:t>
            </w:r>
            <w:r w:rsidR="00333A30">
              <w:rPr>
                <w:sz w:val="28"/>
                <w:szCs w:val="28"/>
              </w:rPr>
              <w:t xml:space="preserve"> </w:t>
            </w:r>
            <w:r w:rsidR="00410CC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="00410CCB">
              <w:rPr>
                <w:sz w:val="28"/>
                <w:szCs w:val="28"/>
              </w:rPr>
              <w:t>внести изменения:</w:t>
            </w:r>
          </w:p>
          <w:p w14:paraId="3E026D5C" w14:textId="77777777" w:rsidR="004802F0" w:rsidRDefault="004802F0" w:rsidP="00AC54F9">
            <w:pPr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Style w:val="a3"/>
              <w:tblW w:w="9457" w:type="dxa"/>
              <w:tblLook w:val="04A0" w:firstRow="1" w:lastRow="0" w:firstColumn="1" w:lastColumn="0" w:noHBand="0" w:noVBand="1"/>
            </w:tblPr>
            <w:tblGrid>
              <w:gridCol w:w="528"/>
              <w:gridCol w:w="2885"/>
              <w:gridCol w:w="4337"/>
              <w:gridCol w:w="1707"/>
            </w:tblGrid>
            <w:tr w:rsidR="004802F0" w:rsidRPr="003A525C" w14:paraId="205FDD9C" w14:textId="77777777" w:rsidTr="001C2D0A">
              <w:tc>
                <w:tcPr>
                  <w:tcW w:w="535" w:type="dxa"/>
                </w:tcPr>
                <w:p w14:paraId="7E2A33B7" w14:textId="306DE1CA" w:rsidR="004802F0" w:rsidRPr="00044309" w:rsidRDefault="00410CCB" w:rsidP="00044309">
                  <w:pPr>
                    <w:jc w:val="both"/>
                    <w:rPr>
                      <w:sz w:val="26"/>
                      <w:szCs w:val="26"/>
                    </w:rPr>
                  </w:pPr>
                  <w:r w:rsidRPr="00044309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916" w:type="dxa"/>
                </w:tcPr>
                <w:p w14:paraId="533693C5" w14:textId="247DE601" w:rsidR="003A525C" w:rsidRPr="00044309" w:rsidRDefault="003A525C" w:rsidP="00044309">
                  <w:pPr>
                    <w:ind w:hanging="77"/>
                    <w:rPr>
                      <w:sz w:val="26"/>
                      <w:szCs w:val="26"/>
                    </w:rPr>
                  </w:pPr>
                  <w:r w:rsidRPr="00044309">
                    <w:rPr>
                      <w:sz w:val="26"/>
                      <w:szCs w:val="26"/>
                    </w:rPr>
                    <w:t xml:space="preserve"> Предоставление инвалидам (в том числе детям - 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</w:t>
                  </w:r>
                  <w:r w:rsidRPr="00044309">
                    <w:rPr>
                      <w:sz w:val="26"/>
                      <w:szCs w:val="26"/>
                    </w:rPr>
                    <w:lastRenderedPageBreak/>
                    <w:t>владельцев транспортных средств</w:t>
                  </w:r>
                </w:p>
                <w:p w14:paraId="340EF6C2" w14:textId="741B37BF" w:rsidR="00333A30" w:rsidRPr="00044309" w:rsidRDefault="00333A30" w:rsidP="00044309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13" w:type="dxa"/>
                </w:tcPr>
                <w:p w14:paraId="235209CC" w14:textId="3C2F0C31" w:rsidR="004802F0" w:rsidRPr="00044309" w:rsidRDefault="003A525C" w:rsidP="00044309">
                  <w:pPr>
                    <w:jc w:val="both"/>
                    <w:rPr>
                      <w:sz w:val="26"/>
                      <w:szCs w:val="26"/>
                    </w:rPr>
                  </w:pPr>
                  <w:r w:rsidRPr="00044309">
                    <w:rPr>
                      <w:sz w:val="26"/>
                      <w:szCs w:val="26"/>
                    </w:rPr>
                    <w:lastRenderedPageBreak/>
                    <w:t>Постановление администрации Георгиевского городского округа Ставропольского края от 31 марта 2021 г. № 918</w:t>
                  </w:r>
                  <w:r w:rsidR="00DA3677">
                    <w:rPr>
                      <w:sz w:val="26"/>
                      <w:szCs w:val="26"/>
                    </w:rPr>
                    <w:t xml:space="preserve"> (с изменениями от 03 декабря 2021 г. №3872</w:t>
                  </w:r>
                  <w:r w:rsidR="002B2C7B"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1593" w:type="dxa"/>
                </w:tcPr>
                <w:p w14:paraId="1D4E8E55" w14:textId="77777777" w:rsidR="004802F0" w:rsidRPr="00044309" w:rsidRDefault="004802F0" w:rsidP="00044309">
                  <w:pPr>
                    <w:jc w:val="center"/>
                    <w:rPr>
                      <w:color w:val="1D1B1B"/>
                      <w:sz w:val="26"/>
                      <w:szCs w:val="26"/>
                    </w:rPr>
                  </w:pPr>
                  <w:r w:rsidRPr="00044309">
                    <w:rPr>
                      <w:color w:val="1D1B1B"/>
                      <w:sz w:val="26"/>
                      <w:szCs w:val="26"/>
                    </w:rPr>
                    <w:t>скачать</w:t>
                  </w:r>
                </w:p>
                <w:p w14:paraId="69B727B2" w14:textId="77777777" w:rsidR="004802F0" w:rsidRPr="00044309" w:rsidRDefault="004802F0" w:rsidP="00044309">
                  <w:pPr>
                    <w:jc w:val="center"/>
                    <w:rPr>
                      <w:color w:val="1D1B1B"/>
                      <w:sz w:val="26"/>
                      <w:szCs w:val="26"/>
                    </w:rPr>
                  </w:pPr>
                </w:p>
                <w:p w14:paraId="327AC92E" w14:textId="77777777" w:rsidR="004802F0" w:rsidRPr="00044309" w:rsidRDefault="004802F0" w:rsidP="00044309">
                  <w:pPr>
                    <w:jc w:val="center"/>
                    <w:rPr>
                      <w:color w:val="1D1B1B"/>
                      <w:sz w:val="26"/>
                      <w:szCs w:val="26"/>
                    </w:rPr>
                  </w:pPr>
                </w:p>
                <w:p w14:paraId="2B84CAAB" w14:textId="77777777" w:rsidR="004802F0" w:rsidRPr="00044309" w:rsidRDefault="004802F0" w:rsidP="00044309">
                  <w:pPr>
                    <w:jc w:val="center"/>
                    <w:rPr>
                      <w:i/>
                      <w:color w:val="1D1B1B"/>
                      <w:sz w:val="26"/>
                      <w:szCs w:val="26"/>
                    </w:rPr>
                  </w:pPr>
                  <w:r w:rsidRPr="00044309">
                    <w:rPr>
                      <w:i/>
                      <w:color w:val="1D1B1B"/>
                      <w:sz w:val="26"/>
                      <w:szCs w:val="26"/>
                    </w:rPr>
                    <w:t>(файл прилагается)</w:t>
                  </w:r>
                </w:p>
              </w:tc>
            </w:tr>
          </w:tbl>
          <w:p w14:paraId="18452D0E" w14:textId="77777777" w:rsidR="00A03AE4" w:rsidRPr="0013025A" w:rsidRDefault="00A03AE4" w:rsidP="00A03AE4">
            <w:pPr>
              <w:contextualSpacing/>
              <w:jc w:val="both"/>
              <w:rPr>
                <w:sz w:val="28"/>
                <w:szCs w:val="28"/>
                <w:u w:val="single"/>
              </w:rPr>
            </w:pPr>
          </w:p>
          <w:p w14:paraId="78359BDD" w14:textId="77777777" w:rsidR="00151748" w:rsidRDefault="00B11979" w:rsidP="0080358B">
            <w:pPr>
              <w:ind w:left="-108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Сведения о работнике, ответственном за размещение, редактирование и удаление информации на официальном сайте:</w:t>
            </w:r>
          </w:p>
          <w:p w14:paraId="3BA95ECD" w14:textId="77777777" w:rsidR="0080358B" w:rsidRPr="00151748" w:rsidRDefault="0080358B" w:rsidP="00151748">
            <w:pPr>
              <w:tabs>
                <w:tab w:val="left" w:pos="6990"/>
              </w:tabs>
              <w:rPr>
                <w:rFonts w:eastAsia="Calibri"/>
                <w:sz w:val="28"/>
                <w:szCs w:val="28"/>
              </w:rPr>
            </w:pPr>
          </w:p>
        </w:tc>
      </w:tr>
      <w:tr w:rsidR="0080358B" w:rsidRPr="0080358B" w14:paraId="22796F17" w14:textId="77777777" w:rsidTr="00AC54F9">
        <w:trPr>
          <w:trHeight w:val="611"/>
        </w:trPr>
        <w:tc>
          <w:tcPr>
            <w:tcW w:w="4672" w:type="dxa"/>
          </w:tcPr>
          <w:p w14:paraId="770D9A51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</w:p>
          <w:p w14:paraId="5FE60957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фамилия, имя, отчество: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17012873" w14:textId="5B51122B" w:rsidR="0080358B" w:rsidRPr="0080358B" w:rsidRDefault="001C2D0A" w:rsidP="00AC54F9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Воробьева Наталия Станиславовна</w:t>
            </w:r>
          </w:p>
        </w:tc>
      </w:tr>
      <w:tr w:rsidR="0080358B" w:rsidRPr="0080358B" w14:paraId="729E1E8A" w14:textId="77777777" w:rsidTr="00AC54F9">
        <w:trPr>
          <w:trHeight w:val="1090"/>
        </w:trPr>
        <w:tc>
          <w:tcPr>
            <w:tcW w:w="4672" w:type="dxa"/>
          </w:tcPr>
          <w:p w14:paraId="27A77862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</w:p>
          <w:p w14:paraId="5EC215D3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должность:</w: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</w:tcPr>
          <w:p w14:paraId="56CC31C4" w14:textId="2B5FC652" w:rsidR="0080358B" w:rsidRPr="0080358B" w:rsidRDefault="0080358B" w:rsidP="00AC54F9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1C2D0A">
              <w:rPr>
                <w:sz w:val="28"/>
                <w:szCs w:val="28"/>
              </w:rPr>
              <w:t>социально – правовых гарантий</w:t>
            </w:r>
            <w:r w:rsidR="00AC54F9">
              <w:rPr>
                <w:sz w:val="28"/>
                <w:szCs w:val="28"/>
              </w:rPr>
              <w:t xml:space="preserve"> </w:t>
            </w:r>
            <w:r w:rsidR="00FE06AA">
              <w:rPr>
                <w:sz w:val="28"/>
                <w:szCs w:val="28"/>
              </w:rPr>
              <w:t>УТСЗН</w:t>
            </w:r>
            <w:r w:rsidRPr="002A7661">
              <w:rPr>
                <w:bCs/>
                <w:sz w:val="28"/>
                <w:szCs w:val="28"/>
              </w:rPr>
              <w:t xml:space="preserve"> </w:t>
            </w:r>
            <w:r w:rsidRPr="002A7661">
              <w:rPr>
                <w:sz w:val="28"/>
                <w:szCs w:val="28"/>
              </w:rPr>
              <w:t>администрации Г</w:t>
            </w:r>
            <w:r w:rsidR="00FE06AA">
              <w:rPr>
                <w:sz w:val="28"/>
                <w:szCs w:val="28"/>
              </w:rPr>
              <w:t>ГО СК</w:t>
            </w:r>
          </w:p>
        </w:tc>
      </w:tr>
      <w:tr w:rsidR="0080358B" w:rsidRPr="0080358B" w14:paraId="3D8A43FE" w14:textId="77777777" w:rsidTr="00AC54F9">
        <w:trPr>
          <w:trHeight w:val="703"/>
        </w:trPr>
        <w:tc>
          <w:tcPr>
            <w:tcW w:w="4672" w:type="dxa"/>
          </w:tcPr>
          <w:p w14:paraId="37069B61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телефон:</w: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</w:tcPr>
          <w:p w14:paraId="1383ACD6" w14:textId="3E35EC6A" w:rsidR="0080358B" w:rsidRPr="0080358B" w:rsidRDefault="0080358B" w:rsidP="00B23013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8(87951)</w:t>
            </w:r>
            <w:r w:rsidR="00B2301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</w:t>
            </w:r>
            <w:r w:rsidR="00B23013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-</w:t>
            </w:r>
            <w:r w:rsidR="001C2D0A">
              <w:rPr>
                <w:sz w:val="28"/>
                <w:szCs w:val="28"/>
              </w:rPr>
              <w:t>40</w:t>
            </w:r>
          </w:p>
        </w:tc>
      </w:tr>
      <w:tr w:rsidR="0080358B" w:rsidRPr="0080358B" w14:paraId="76B5F5CF" w14:textId="77777777" w:rsidTr="00AC54F9">
        <w:trPr>
          <w:trHeight w:val="702"/>
        </w:trPr>
        <w:tc>
          <w:tcPr>
            <w:tcW w:w="9344" w:type="dxa"/>
            <w:gridSpan w:val="2"/>
            <w:tcBorders>
              <w:bottom w:val="single" w:sz="4" w:space="0" w:color="auto"/>
            </w:tcBorders>
          </w:tcPr>
          <w:p w14:paraId="7C5F2E3A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</w:p>
          <w:p w14:paraId="6A7D67CB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Отметка администратора сайта о принятии информации для размещения на официальном сайте</w:t>
            </w:r>
          </w:p>
          <w:p w14:paraId="6803D958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</w:p>
        </w:tc>
      </w:tr>
      <w:tr w:rsidR="0080358B" w:rsidRPr="0080358B" w14:paraId="0AF05BC4" w14:textId="77777777" w:rsidTr="00AC54F9">
        <w:trPr>
          <w:trHeight w:val="303"/>
        </w:trPr>
        <w:tc>
          <w:tcPr>
            <w:tcW w:w="9344" w:type="dxa"/>
            <w:gridSpan w:val="2"/>
            <w:tcBorders>
              <w:top w:val="single" w:sz="4" w:space="0" w:color="auto"/>
            </w:tcBorders>
          </w:tcPr>
          <w:p w14:paraId="3DA3F52B" w14:textId="77777777" w:rsidR="0080358B" w:rsidRPr="0080358B" w:rsidRDefault="0080358B" w:rsidP="0080358B">
            <w:pPr>
              <w:ind w:left="-108"/>
              <w:jc w:val="center"/>
              <w:rPr>
                <w:sz w:val="24"/>
                <w:szCs w:val="24"/>
              </w:rPr>
            </w:pPr>
            <w:r w:rsidRPr="0080358B">
              <w:rPr>
                <w:sz w:val="24"/>
                <w:szCs w:val="24"/>
              </w:rPr>
              <w:t>(фамилия, инициалы, подпись, дата)</w:t>
            </w:r>
          </w:p>
          <w:p w14:paraId="56014CE9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sz w:val="28"/>
                <w:szCs w:val="28"/>
              </w:rPr>
            </w:pPr>
          </w:p>
        </w:tc>
      </w:tr>
      <w:tr w:rsidR="0080358B" w:rsidRPr="0080358B" w14:paraId="4CCDAA4F" w14:textId="77777777" w:rsidTr="00AC54F9">
        <w:tc>
          <w:tcPr>
            <w:tcW w:w="9344" w:type="dxa"/>
            <w:gridSpan w:val="2"/>
          </w:tcPr>
          <w:p w14:paraId="41FD2EDE" w14:textId="77777777" w:rsidR="00AC54F9" w:rsidRDefault="00AC54F9" w:rsidP="00151748">
            <w:pPr>
              <w:jc w:val="both"/>
              <w:rPr>
                <w:sz w:val="28"/>
                <w:szCs w:val="28"/>
              </w:rPr>
            </w:pPr>
          </w:p>
          <w:p w14:paraId="28FBCB20" w14:textId="77777777" w:rsidR="00151748" w:rsidRDefault="00151748" w:rsidP="00151748">
            <w:pPr>
              <w:jc w:val="both"/>
              <w:rPr>
                <w:sz w:val="28"/>
                <w:szCs w:val="28"/>
              </w:rPr>
            </w:pPr>
          </w:p>
          <w:p w14:paraId="5EAC413F" w14:textId="77777777" w:rsidR="00151748" w:rsidRDefault="00151748" w:rsidP="00151748">
            <w:pPr>
              <w:jc w:val="both"/>
              <w:rPr>
                <w:sz w:val="28"/>
                <w:szCs w:val="28"/>
              </w:rPr>
            </w:pPr>
          </w:p>
          <w:p w14:paraId="114FF7B0" w14:textId="77777777" w:rsidR="0080358B" w:rsidRPr="0080358B" w:rsidRDefault="0080358B" w:rsidP="0080358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Начальник управления труда</w:t>
            </w:r>
          </w:p>
          <w:p w14:paraId="43DDE0B2" w14:textId="77777777" w:rsidR="0080358B" w:rsidRPr="0080358B" w:rsidRDefault="0080358B" w:rsidP="0080358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>и социальной защиты населения</w:t>
            </w:r>
          </w:p>
          <w:p w14:paraId="3201EAA0" w14:textId="77777777" w:rsidR="0080358B" w:rsidRPr="0080358B" w:rsidRDefault="0080358B" w:rsidP="0080358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 xml:space="preserve">администрации Георгиевского </w:t>
            </w:r>
          </w:p>
          <w:p w14:paraId="0E92CD6D" w14:textId="77777777" w:rsidR="0080358B" w:rsidRPr="0080358B" w:rsidRDefault="0080358B" w:rsidP="0080358B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0358B">
              <w:rPr>
                <w:sz w:val="28"/>
                <w:szCs w:val="28"/>
              </w:rPr>
              <w:t xml:space="preserve">городского округа </w:t>
            </w:r>
          </w:p>
          <w:p w14:paraId="30DF8526" w14:textId="77777777" w:rsidR="0080358B" w:rsidRPr="0080358B" w:rsidRDefault="0080358B" w:rsidP="0080358B">
            <w:pPr>
              <w:spacing w:line="240" w:lineRule="exact"/>
              <w:jc w:val="both"/>
              <w:rPr>
                <w:rFonts w:ascii="Calibri" w:hAnsi="Calibri"/>
              </w:rPr>
            </w:pPr>
            <w:r w:rsidRPr="0080358B">
              <w:rPr>
                <w:sz w:val="28"/>
                <w:szCs w:val="28"/>
              </w:rPr>
              <w:t>Ставропольского края                                                                     Ю.И.Капшук</w:t>
            </w:r>
          </w:p>
          <w:p w14:paraId="0A03BF47" w14:textId="77777777" w:rsidR="0080358B" w:rsidRPr="0080358B" w:rsidRDefault="0080358B" w:rsidP="0080358B">
            <w:pPr>
              <w:spacing w:line="240" w:lineRule="exact"/>
              <w:ind w:left="-108" w:right="-51"/>
              <w:jc w:val="both"/>
              <w:rPr>
                <w:rFonts w:eastAsia="Calibri"/>
                <w:color w:val="00000A"/>
                <w:sz w:val="28"/>
                <w:szCs w:val="28"/>
              </w:rPr>
            </w:pPr>
          </w:p>
        </w:tc>
      </w:tr>
    </w:tbl>
    <w:p w14:paraId="090B764A" w14:textId="77777777" w:rsidR="00151748" w:rsidRDefault="00151748" w:rsidP="004F5BC5">
      <w:pPr>
        <w:spacing w:after="0" w:line="240" w:lineRule="exact"/>
        <w:ind w:right="-51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7C5A357" w14:textId="77777777" w:rsidR="00151748" w:rsidRDefault="00151748" w:rsidP="004F5BC5">
      <w:pPr>
        <w:spacing w:after="0" w:line="240" w:lineRule="exact"/>
        <w:ind w:right="-51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14:paraId="14180BC3" w14:textId="71167A95" w:rsidR="0080358B" w:rsidRDefault="0080358B" w:rsidP="004F5BC5">
      <w:pPr>
        <w:spacing w:after="0" w:line="240" w:lineRule="exact"/>
        <w:ind w:right="-51"/>
        <w:jc w:val="both"/>
      </w:pPr>
      <w:r w:rsidRPr="0080358B">
        <w:rPr>
          <w:rFonts w:ascii="Times New Roman" w:eastAsia="Calibri" w:hAnsi="Times New Roman" w:cs="Times New Roman"/>
          <w:color w:val="00000A"/>
          <w:sz w:val="28"/>
          <w:szCs w:val="28"/>
        </w:rPr>
        <w:t>Дата: «</w:t>
      </w:r>
      <w:r w:rsidR="002B2C7B">
        <w:rPr>
          <w:rFonts w:ascii="Times New Roman" w:eastAsia="Calibri" w:hAnsi="Times New Roman" w:cs="Times New Roman"/>
          <w:color w:val="00000A"/>
          <w:sz w:val="28"/>
          <w:szCs w:val="28"/>
        </w:rPr>
        <w:t>17</w:t>
      </w:r>
      <w:r w:rsidRPr="0080358B">
        <w:rPr>
          <w:rFonts w:ascii="Times New Roman" w:eastAsia="Calibri" w:hAnsi="Times New Roman" w:cs="Times New Roman"/>
          <w:color w:val="00000A"/>
          <w:sz w:val="28"/>
          <w:szCs w:val="28"/>
        </w:rPr>
        <w:t>»</w:t>
      </w:r>
      <w:r w:rsidR="00D52C58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2B2C7B">
        <w:rPr>
          <w:rFonts w:ascii="Times New Roman" w:eastAsia="Calibri" w:hAnsi="Times New Roman" w:cs="Times New Roman"/>
          <w:color w:val="00000A"/>
          <w:sz w:val="28"/>
          <w:szCs w:val="28"/>
        </w:rPr>
        <w:t>декабря</w:t>
      </w:r>
      <w:r w:rsidR="00B23013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202</w:t>
      </w:r>
      <w:r w:rsidR="001C2D0A">
        <w:rPr>
          <w:rFonts w:ascii="Times New Roman" w:eastAsia="Calibri" w:hAnsi="Times New Roman" w:cs="Times New Roman"/>
          <w:color w:val="00000A"/>
          <w:sz w:val="28"/>
          <w:szCs w:val="28"/>
        </w:rPr>
        <w:t>1</w:t>
      </w:r>
      <w:r w:rsidRPr="0080358B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а</w:t>
      </w:r>
    </w:p>
    <w:sectPr w:rsidR="0080358B" w:rsidSect="00C40D67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0D6D5" w14:textId="77777777" w:rsidR="00DB339D" w:rsidRDefault="00DB339D" w:rsidP="00151748">
      <w:pPr>
        <w:spacing w:after="0" w:line="240" w:lineRule="auto"/>
      </w:pPr>
      <w:r>
        <w:separator/>
      </w:r>
    </w:p>
  </w:endnote>
  <w:endnote w:type="continuationSeparator" w:id="0">
    <w:p w14:paraId="7DCBB326" w14:textId="77777777" w:rsidR="00DB339D" w:rsidRDefault="00DB339D" w:rsidP="0015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4D67" w14:textId="77777777" w:rsidR="00DB339D" w:rsidRDefault="00DB339D" w:rsidP="00151748">
      <w:pPr>
        <w:spacing w:after="0" w:line="240" w:lineRule="auto"/>
      </w:pPr>
      <w:r>
        <w:separator/>
      </w:r>
    </w:p>
  </w:footnote>
  <w:footnote w:type="continuationSeparator" w:id="0">
    <w:p w14:paraId="74F86E4C" w14:textId="77777777" w:rsidR="00DB339D" w:rsidRDefault="00DB339D" w:rsidP="0015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410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72F7B38" w14:textId="77777777" w:rsidR="00151748" w:rsidRDefault="00713B2C">
        <w:pPr>
          <w:pStyle w:val="a4"/>
          <w:jc w:val="right"/>
        </w:pPr>
        <w:r w:rsidRPr="001517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51748" w:rsidRPr="0015174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517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1F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517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9719C3" w14:textId="77777777" w:rsidR="00151748" w:rsidRDefault="001517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F30D8"/>
    <w:multiLevelType w:val="hybridMultilevel"/>
    <w:tmpl w:val="06BA8438"/>
    <w:lvl w:ilvl="0" w:tplc="C7B87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58B"/>
    <w:rsid w:val="00044309"/>
    <w:rsid w:val="00112EF8"/>
    <w:rsid w:val="00125F05"/>
    <w:rsid w:val="0013025A"/>
    <w:rsid w:val="00151748"/>
    <w:rsid w:val="001B6E6C"/>
    <w:rsid w:val="001C2D0A"/>
    <w:rsid w:val="001F497C"/>
    <w:rsid w:val="002A09E6"/>
    <w:rsid w:val="002B2C7B"/>
    <w:rsid w:val="002C1FB3"/>
    <w:rsid w:val="0033304B"/>
    <w:rsid w:val="00333A30"/>
    <w:rsid w:val="0036763F"/>
    <w:rsid w:val="00367819"/>
    <w:rsid w:val="003A3088"/>
    <w:rsid w:val="003A525C"/>
    <w:rsid w:val="00410CCB"/>
    <w:rsid w:val="004802F0"/>
    <w:rsid w:val="004F5BC5"/>
    <w:rsid w:val="0055549A"/>
    <w:rsid w:val="005761E1"/>
    <w:rsid w:val="006279E0"/>
    <w:rsid w:val="00646947"/>
    <w:rsid w:val="006C3109"/>
    <w:rsid w:val="007055FF"/>
    <w:rsid w:val="00713B2C"/>
    <w:rsid w:val="007B7F8E"/>
    <w:rsid w:val="0080358B"/>
    <w:rsid w:val="00817B04"/>
    <w:rsid w:val="00912DD2"/>
    <w:rsid w:val="0091760B"/>
    <w:rsid w:val="00945F41"/>
    <w:rsid w:val="009537E6"/>
    <w:rsid w:val="009679E5"/>
    <w:rsid w:val="009A3412"/>
    <w:rsid w:val="009B2166"/>
    <w:rsid w:val="009E51C3"/>
    <w:rsid w:val="009F2A51"/>
    <w:rsid w:val="00A03AE4"/>
    <w:rsid w:val="00A06916"/>
    <w:rsid w:val="00AC54F9"/>
    <w:rsid w:val="00B11979"/>
    <w:rsid w:val="00B23013"/>
    <w:rsid w:val="00B92A81"/>
    <w:rsid w:val="00C40D67"/>
    <w:rsid w:val="00C50336"/>
    <w:rsid w:val="00C92771"/>
    <w:rsid w:val="00CE0F00"/>
    <w:rsid w:val="00D52C58"/>
    <w:rsid w:val="00D93D8D"/>
    <w:rsid w:val="00DA3677"/>
    <w:rsid w:val="00DB339D"/>
    <w:rsid w:val="00DB6A44"/>
    <w:rsid w:val="00DF3D1D"/>
    <w:rsid w:val="00E13A1C"/>
    <w:rsid w:val="00E22921"/>
    <w:rsid w:val="00E744F1"/>
    <w:rsid w:val="00F02124"/>
    <w:rsid w:val="00F54B51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75EB"/>
  <w15:docId w15:val="{A069FCC2-94FC-495D-9839-F1001086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5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48"/>
  </w:style>
  <w:style w:type="paragraph" w:styleId="a6">
    <w:name w:val="footer"/>
    <w:basedOn w:val="a"/>
    <w:link w:val="a7"/>
    <w:uiPriority w:val="99"/>
    <w:unhideWhenUsed/>
    <w:rsid w:val="00151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48"/>
  </w:style>
  <w:style w:type="character" w:styleId="a8">
    <w:name w:val="Strong"/>
    <w:basedOn w:val="a0"/>
    <w:uiPriority w:val="22"/>
    <w:qFormat/>
    <w:rsid w:val="00E13A1C"/>
    <w:rPr>
      <w:b/>
      <w:bCs/>
    </w:rPr>
  </w:style>
  <w:style w:type="character" w:styleId="a9">
    <w:name w:val="Hyperlink"/>
    <w:basedOn w:val="a0"/>
    <w:uiPriority w:val="99"/>
    <w:semiHidden/>
    <w:unhideWhenUsed/>
    <w:rsid w:val="004802F0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1B6E6C"/>
    <w:pPr>
      <w:suppressAutoHyphens/>
      <w:autoSpaceDE w:val="0"/>
      <w:spacing w:after="0" w:line="240" w:lineRule="auto"/>
      <w:textAlignment w:val="baseline"/>
    </w:pPr>
    <w:rPr>
      <w:rFonts w:ascii="Arial" w:eastAsia="Arial" w:hAnsi="Arial" w:cs="Arial"/>
      <w:b/>
      <w:bCs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8953D-454E-42A7-8462-7F84B11A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User11</cp:lastModifiedBy>
  <cp:revision>14</cp:revision>
  <cp:lastPrinted>2021-03-03T11:56:00Z</cp:lastPrinted>
  <dcterms:created xsi:type="dcterms:W3CDTF">2021-01-14T04:03:00Z</dcterms:created>
  <dcterms:modified xsi:type="dcterms:W3CDTF">2021-12-17T07:07:00Z</dcterms:modified>
</cp:coreProperties>
</file>