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EA" w:rsidRDefault="006F6FEA" w:rsidP="006F6F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016917">
        <w:rPr>
          <w:rFonts w:ascii="Times New Roman" w:hAnsi="Times New Roman"/>
          <w:sz w:val="28"/>
          <w:szCs w:val="24"/>
        </w:rPr>
        <w:t>УТВЕРЖДЕНА</w:t>
      </w:r>
    </w:p>
    <w:p w:rsidR="006F6FEA" w:rsidRPr="00016917" w:rsidRDefault="006F6FEA" w:rsidP="006F6FE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p w:rsidR="006F6FEA" w:rsidRPr="00F37880" w:rsidRDefault="006F6FEA" w:rsidP="006F6FE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родском округе Ставропольского края, образованным постановлением </w:t>
      </w:r>
      <w:r w:rsidRPr="00F37880">
        <w:rPr>
          <w:rFonts w:ascii="Times New Roman" w:eastAsia="Times New Roman" w:hAnsi="Times New Roman"/>
          <w:sz w:val="28"/>
          <w:szCs w:val="28"/>
        </w:rPr>
        <w:t>адм</w:t>
      </w:r>
      <w:r w:rsidRPr="00F37880">
        <w:rPr>
          <w:rFonts w:ascii="Times New Roman" w:eastAsia="Times New Roman" w:hAnsi="Times New Roman"/>
          <w:sz w:val="28"/>
          <w:szCs w:val="28"/>
        </w:rPr>
        <w:t>и</w:t>
      </w:r>
      <w:r w:rsidRPr="00F37880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F3788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6F6FEA" w:rsidRPr="00F37880" w:rsidRDefault="006F6FEA" w:rsidP="006F6FE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0">
        <w:rPr>
          <w:rFonts w:ascii="Times New Roman" w:eastAsia="Times New Roman" w:hAnsi="Times New Roman"/>
          <w:bCs/>
          <w:sz w:val="28"/>
          <w:szCs w:val="28"/>
        </w:rPr>
        <w:t>10 июня 2019 г. № 1833,</w:t>
      </w:r>
    </w:p>
    <w:p w:rsidR="006F6FEA" w:rsidRPr="00D4737F" w:rsidRDefault="00D4737F" w:rsidP="006F6FEA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D4737F">
        <w:rPr>
          <w:rFonts w:ascii="Times New Roman" w:eastAsia="Times New Roman" w:hAnsi="Times New Roman"/>
          <w:sz w:val="28"/>
          <w:szCs w:val="28"/>
        </w:rPr>
        <w:t>от «11</w:t>
      </w:r>
      <w:r w:rsidR="006F6FEA" w:rsidRPr="00D4737F">
        <w:rPr>
          <w:rFonts w:ascii="Times New Roman" w:eastAsia="Times New Roman" w:hAnsi="Times New Roman"/>
          <w:sz w:val="28"/>
          <w:szCs w:val="28"/>
        </w:rPr>
        <w:t>» февраля 2021 г. № 2</w:t>
      </w:r>
    </w:p>
    <w:p w:rsidR="006F6FEA" w:rsidRPr="00D4737F" w:rsidRDefault="006F6FEA" w:rsidP="006F6FE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D38BD" w:rsidRPr="00D4737F" w:rsidRDefault="00FD38B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B598D" w:rsidRPr="00554EFC" w:rsidRDefault="00CB598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CB598D" w:rsidRPr="00554EFC" w:rsidRDefault="00CB598D" w:rsidP="00FD38B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FD38BD" w:rsidRPr="00554EFC" w:rsidRDefault="00FD38BD" w:rsidP="00FD38B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4EFC">
        <w:rPr>
          <w:rFonts w:ascii="Times New Roman" w:hAnsi="Times New Roman"/>
          <w:sz w:val="28"/>
          <w:szCs w:val="28"/>
        </w:rPr>
        <w:t>ТЕХНОЛОГИЧЕСКАЯ СХЕМА</w:t>
      </w:r>
    </w:p>
    <w:p w:rsidR="006F6FEA" w:rsidRPr="00FD2A87" w:rsidRDefault="00FD38BD" w:rsidP="006F6FEA">
      <w:pPr>
        <w:pStyle w:val="af9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554EFC">
        <w:rPr>
          <w:rFonts w:ascii="Times New Roman" w:hAnsi="Times New Roman"/>
          <w:sz w:val="28"/>
          <w:szCs w:val="28"/>
        </w:rPr>
        <w:t xml:space="preserve">предоставления </w:t>
      </w:r>
      <w:r w:rsidR="006F6FEA">
        <w:rPr>
          <w:rFonts w:ascii="Times New Roman" w:hAnsi="Times New Roman"/>
          <w:sz w:val="28"/>
          <w:szCs w:val="28"/>
        </w:rPr>
        <w:t xml:space="preserve">администрацией Георгиевского городского округа </w:t>
      </w:r>
      <w:r w:rsidRPr="00554EFC">
        <w:rPr>
          <w:rFonts w:ascii="Times New Roman" w:hAnsi="Times New Roman"/>
          <w:sz w:val="28"/>
          <w:szCs w:val="28"/>
        </w:rPr>
        <w:t>Ставр</w:t>
      </w:r>
      <w:r w:rsidRPr="00554EFC">
        <w:rPr>
          <w:rFonts w:ascii="Times New Roman" w:hAnsi="Times New Roman"/>
          <w:sz w:val="28"/>
          <w:szCs w:val="28"/>
        </w:rPr>
        <w:t>о</w:t>
      </w:r>
      <w:r w:rsidRPr="00554EFC">
        <w:rPr>
          <w:rFonts w:ascii="Times New Roman" w:hAnsi="Times New Roman"/>
          <w:sz w:val="28"/>
          <w:szCs w:val="28"/>
        </w:rPr>
        <w:t>польского края муниципальной услу</w:t>
      </w:r>
      <w:r w:rsidR="006F6FEA">
        <w:rPr>
          <w:rFonts w:ascii="Times New Roman" w:hAnsi="Times New Roman"/>
          <w:sz w:val="28"/>
          <w:szCs w:val="28"/>
        </w:rPr>
        <w:t xml:space="preserve">ги </w:t>
      </w:r>
      <w:r w:rsidR="006F6FEA" w:rsidRPr="00FD2A87">
        <w:rPr>
          <w:rFonts w:ascii="Times New Roman" w:hAnsi="Times New Roman"/>
          <w:sz w:val="28"/>
          <w:szCs w:val="28"/>
        </w:rPr>
        <w:t>«</w:t>
      </w:r>
      <w:r w:rsidR="006F6FEA" w:rsidRPr="002C7316">
        <w:rPr>
          <w:rFonts w:ascii="Times New Roman" w:hAnsi="Times New Roman"/>
          <w:sz w:val="28"/>
          <w:szCs w:val="28"/>
        </w:rPr>
        <w:t>Выдача разрешений на выполнение авиационных работ, парашютных прыжков, демонстрационных полетов во</w:t>
      </w:r>
      <w:r w:rsidR="006F6FEA" w:rsidRPr="002C7316">
        <w:rPr>
          <w:rFonts w:ascii="Times New Roman" w:hAnsi="Times New Roman"/>
          <w:sz w:val="28"/>
          <w:szCs w:val="28"/>
        </w:rPr>
        <w:t>з</w:t>
      </w:r>
      <w:r w:rsidR="006F6FEA" w:rsidRPr="002C7316">
        <w:rPr>
          <w:rFonts w:ascii="Times New Roman" w:hAnsi="Times New Roman"/>
          <w:sz w:val="28"/>
          <w:szCs w:val="28"/>
        </w:rPr>
        <w:t xml:space="preserve">душных судов, полетов беспилотных </w:t>
      </w:r>
      <w:r w:rsidR="006F6FEA">
        <w:rPr>
          <w:rFonts w:ascii="Times New Roman" w:hAnsi="Times New Roman"/>
          <w:sz w:val="28"/>
          <w:szCs w:val="28"/>
        </w:rPr>
        <w:t>воздушных судов (за исключением п</w:t>
      </w:r>
      <w:r w:rsidR="006F6FEA">
        <w:rPr>
          <w:rFonts w:ascii="Times New Roman" w:hAnsi="Times New Roman"/>
          <w:sz w:val="28"/>
          <w:szCs w:val="28"/>
        </w:rPr>
        <w:t>о</w:t>
      </w:r>
      <w:r w:rsidR="006F6FEA">
        <w:rPr>
          <w:rFonts w:ascii="Times New Roman" w:hAnsi="Times New Roman"/>
          <w:sz w:val="28"/>
          <w:szCs w:val="28"/>
        </w:rPr>
        <w:t>летов беспилотных воздушных судов с максимальной взлетной массой менее 0,25 кг), подъемов привяз</w:t>
      </w:r>
      <w:r w:rsidR="006F6FEA" w:rsidRPr="002C7316">
        <w:rPr>
          <w:rFonts w:ascii="Times New Roman" w:hAnsi="Times New Roman"/>
          <w:sz w:val="28"/>
          <w:szCs w:val="28"/>
        </w:rPr>
        <w:t>ных аэростатов над населенными пунктами, а также на посадку (взлет) на расположенные в границах населенных пунктов пл</w:t>
      </w:r>
      <w:r w:rsidR="006F6FEA" w:rsidRPr="002C7316">
        <w:rPr>
          <w:rFonts w:ascii="Times New Roman" w:hAnsi="Times New Roman"/>
          <w:sz w:val="28"/>
          <w:szCs w:val="28"/>
        </w:rPr>
        <w:t>о</w:t>
      </w:r>
      <w:r w:rsidR="006F6FEA" w:rsidRPr="002C7316">
        <w:rPr>
          <w:rFonts w:ascii="Times New Roman" w:hAnsi="Times New Roman"/>
          <w:sz w:val="28"/>
          <w:szCs w:val="28"/>
        </w:rPr>
        <w:t>щадки, сведения о которых не опубликованы в документах аэронавигацио</w:t>
      </w:r>
      <w:r w:rsidR="006F6FEA" w:rsidRPr="002C7316">
        <w:rPr>
          <w:rFonts w:ascii="Times New Roman" w:hAnsi="Times New Roman"/>
          <w:sz w:val="28"/>
          <w:szCs w:val="28"/>
        </w:rPr>
        <w:t>н</w:t>
      </w:r>
      <w:r w:rsidR="006F6FEA" w:rsidRPr="002C7316">
        <w:rPr>
          <w:rFonts w:ascii="Times New Roman" w:hAnsi="Times New Roman"/>
          <w:sz w:val="28"/>
          <w:szCs w:val="28"/>
        </w:rPr>
        <w:t>ной информации</w:t>
      </w:r>
      <w:r w:rsidR="006F6FEA" w:rsidRPr="00FD2A87">
        <w:rPr>
          <w:rFonts w:ascii="Times New Roman" w:hAnsi="Times New Roman"/>
          <w:sz w:val="28"/>
          <w:szCs w:val="28"/>
        </w:rPr>
        <w:t xml:space="preserve">» </w:t>
      </w:r>
    </w:p>
    <w:p w:rsidR="00FD38BD" w:rsidRPr="00554EFC" w:rsidRDefault="00FD38BD" w:rsidP="00FD38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8"/>
          <w:szCs w:val="28"/>
        </w:rPr>
        <w:t>Раздел 1</w:t>
      </w:r>
      <w:r w:rsidRPr="00554EFC">
        <w:rPr>
          <w:rFonts w:ascii="Times New Roman" w:hAnsi="Times New Roman"/>
          <w:sz w:val="28"/>
          <w:szCs w:val="28"/>
        </w:rPr>
        <w:t>.</w:t>
      </w:r>
      <w:r w:rsidRPr="00554EFC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FD38BD" w:rsidRPr="00DD3C34" w:rsidTr="0075091D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FD38BD" w:rsidRPr="00DD3C34" w:rsidTr="0075091D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D38BD" w:rsidRPr="00DD3C34" w:rsidTr="0075091D">
        <w:trPr>
          <w:trHeight w:val="492"/>
        </w:trPr>
        <w:tc>
          <w:tcPr>
            <w:tcW w:w="57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Наименование органа, предоста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в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ляющего услугу</w:t>
            </w:r>
          </w:p>
        </w:tc>
        <w:tc>
          <w:tcPr>
            <w:tcW w:w="5528" w:type="dxa"/>
            <w:shd w:val="clear" w:color="auto" w:fill="auto"/>
          </w:tcPr>
          <w:p w:rsidR="00FD38BD" w:rsidRPr="00DD3C34" w:rsidRDefault="006F6FEA" w:rsidP="00750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Администрация Георгиевского городского округа Ставр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 xml:space="preserve">польского края </w:t>
            </w:r>
          </w:p>
        </w:tc>
      </w:tr>
      <w:tr w:rsidR="002803E4" w:rsidRPr="00DD3C34" w:rsidTr="0075091D">
        <w:trPr>
          <w:trHeight w:val="132"/>
        </w:trPr>
        <w:tc>
          <w:tcPr>
            <w:tcW w:w="574" w:type="dxa"/>
            <w:shd w:val="clear" w:color="auto" w:fill="auto"/>
            <w:vAlign w:val="center"/>
          </w:tcPr>
          <w:p w:rsidR="002803E4" w:rsidRPr="00DD3C34" w:rsidRDefault="002803E4" w:rsidP="002803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2803E4" w:rsidRPr="00DD3C34" w:rsidRDefault="002803E4" w:rsidP="002803E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Номер услуги в федеральном ре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е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стре</w:t>
            </w:r>
          </w:p>
        </w:tc>
        <w:tc>
          <w:tcPr>
            <w:tcW w:w="5528" w:type="dxa"/>
            <w:shd w:val="clear" w:color="auto" w:fill="auto"/>
          </w:tcPr>
          <w:p w:rsidR="002803E4" w:rsidRPr="00DD3C34" w:rsidRDefault="006F6FEA" w:rsidP="002803E4">
            <w:pPr>
              <w:tabs>
                <w:tab w:val="left" w:pos="72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2600000000178273042</w:t>
            </w:r>
          </w:p>
        </w:tc>
      </w:tr>
      <w:tr w:rsidR="00FD38BD" w:rsidRPr="00DD3C34" w:rsidTr="0075091D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D38BD" w:rsidRPr="00DD3C34" w:rsidRDefault="00FD38BD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6F6FEA" w:rsidRPr="00DD3C34" w:rsidRDefault="006F6FEA" w:rsidP="006F6FEA">
            <w:pPr>
              <w:pStyle w:val="af9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«Выдача разрешений на выполнение авиационных работ, парашютных прыжков, демонстрационных полетов возду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судов, полетов беспилотных воздушных судов (за и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ключением полетов беспилотных воздушных судов с макс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мальной взлетной массой менее 0,25 кг), подъемов привя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аэростатов над населенными пунктами, а также на п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D38BD" w:rsidRPr="00DD3C34" w:rsidRDefault="00FD38BD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FEA" w:rsidRPr="00DD3C34" w:rsidTr="0075091D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</w:tcPr>
          <w:p w:rsidR="006F6FEA" w:rsidRPr="00DD3C34" w:rsidRDefault="006F6FEA" w:rsidP="006F6FEA">
            <w:pPr>
              <w:pStyle w:val="af9"/>
              <w:spacing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«Выдача разрешений на выполнение авиационных работ, парашютных прыжков, демонстрационных полетов возду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судов, полетов беспилотных воздушных судов (за и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ключением полетов беспилотных воздушных судов с макс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мальной взлетной массой менее 0,25 кг), подъемов привя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аэростатов над населенными пунктами, а также на п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6F6FEA" w:rsidRPr="00DD3C34" w:rsidRDefault="006F6FEA" w:rsidP="006F6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6FEA" w:rsidRPr="00DD3C34" w:rsidTr="0075091D">
        <w:trPr>
          <w:trHeight w:val="376"/>
        </w:trPr>
        <w:tc>
          <w:tcPr>
            <w:tcW w:w="57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DD3C34" w:rsidRPr="00DD3C34" w:rsidRDefault="006F6FEA" w:rsidP="00DD3C34">
            <w:pPr>
              <w:pStyle w:val="af9"/>
              <w:spacing w:line="240" w:lineRule="exact"/>
              <w:contextualSpacing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Постановление администрации Георгиевского городского округа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Ставропольского края  от 04 февраля 2021 г. № 206 «Об утверждении административного регламента предоста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ления муниципальной услуги «Выдача разрешений на в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ы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полнение авиационных работ, парашютных прыжков, демо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страционных полетов воздушных судов, полетов беспило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</w:t>
            </w:r>
            <w:r w:rsidR="00DD3C34" w:rsidRPr="00DD3C3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мации» </w:t>
            </w:r>
          </w:p>
          <w:p w:rsidR="006F6FEA" w:rsidRPr="00DD3C34" w:rsidRDefault="006F6FEA" w:rsidP="00DD3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</w:tr>
      <w:tr w:rsidR="006F6FEA" w:rsidRPr="00DD3C34" w:rsidTr="0075091D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</w:tcPr>
          <w:p w:rsidR="006F6FEA" w:rsidRPr="00DD3C34" w:rsidRDefault="006F6FEA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6F6FEA" w:rsidRPr="00DD3C34" w:rsidTr="0075091D">
        <w:trPr>
          <w:trHeight w:val="427"/>
        </w:trPr>
        <w:tc>
          <w:tcPr>
            <w:tcW w:w="57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6F6FEA" w:rsidRPr="00DD3C34" w:rsidRDefault="006F6FEA" w:rsidP="007509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Способы оценки качества предо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с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</w:tcPr>
          <w:p w:rsidR="006F6FEA" w:rsidRPr="00DD3C34" w:rsidRDefault="006F6FEA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1. Радиотелефонная связь (смс-опрос, телефонный опрос).</w:t>
            </w:r>
          </w:p>
          <w:p w:rsidR="006F6FEA" w:rsidRPr="00DD3C34" w:rsidRDefault="006F6FEA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2. Терминальные устройства в МФЦ.</w:t>
            </w:r>
          </w:p>
          <w:p w:rsidR="006F6FEA" w:rsidRPr="00DD3C34" w:rsidRDefault="006F6FEA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DD3C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Единый портал государственных и муниципальных услуг (функций) (далее – ЕПГУ)</w:t>
            </w:r>
            <w:r w:rsidRPr="00DD3C34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  <w:p w:rsidR="006F6FEA" w:rsidRPr="00DD3C34" w:rsidRDefault="006F6FEA" w:rsidP="002803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4. Региональный портал государственных и муниципальных услуг (функций) (далее – РПГУ)</w:t>
            </w:r>
            <w:r w:rsidRPr="00DD3C3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*</w:t>
            </w:r>
          </w:p>
          <w:p w:rsidR="006F6FEA" w:rsidRPr="00DD3C34" w:rsidRDefault="006F6FEA" w:rsidP="0075091D">
            <w:pPr>
              <w:spacing w:after="0" w:line="240" w:lineRule="auto"/>
              <w:rPr>
                <w:sz w:val="20"/>
                <w:szCs w:val="20"/>
              </w:rPr>
            </w:pP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5. Официальный сайт органа, предоставляющего услугу</w:t>
            </w:r>
            <w:r w:rsidRPr="00DD3C34">
              <w:rPr>
                <w:rStyle w:val="af6"/>
                <w:rFonts w:ascii="Times New Roman" w:hAnsi="Times New Roman"/>
                <w:bCs/>
                <w:sz w:val="20"/>
                <w:szCs w:val="20"/>
              </w:rPr>
              <w:t>*</w:t>
            </w:r>
            <w:r w:rsidRPr="00DD3C3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:rsidR="00FD38BD" w:rsidRPr="00554EFC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FD38BD" w:rsidRPr="00554EFC" w:rsidSect="00FD38BD">
          <w:headerReference w:type="default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D38BD" w:rsidRPr="00554EFC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8"/>
          <w:szCs w:val="28"/>
        </w:rPr>
        <w:lastRenderedPageBreak/>
        <w:t>Раздел 2. Общие сведения о «подуслугах»</w:t>
      </w:r>
    </w:p>
    <w:p w:rsidR="00FD38BD" w:rsidRPr="00554EFC" w:rsidRDefault="00FD38BD" w:rsidP="00FD38B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065"/>
        <w:gridCol w:w="1547"/>
        <w:gridCol w:w="3017"/>
        <w:gridCol w:w="1217"/>
        <w:gridCol w:w="761"/>
        <w:gridCol w:w="761"/>
        <w:gridCol w:w="990"/>
        <w:gridCol w:w="1050"/>
        <w:gridCol w:w="1559"/>
        <w:gridCol w:w="1828"/>
      </w:tblGrid>
      <w:tr w:rsidR="00FD38BD" w:rsidRPr="00554EFC" w:rsidTr="0075091D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47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3017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61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2801" w:type="dxa"/>
            <w:gridSpan w:val="3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FD38BD" w:rsidRPr="00554EFC" w:rsidRDefault="00FD38BD" w:rsidP="007509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828" w:type="dxa"/>
            <w:vMerge w:val="restart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FD38BD" w:rsidRPr="00554EFC" w:rsidTr="0075091D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065" w:type="dxa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17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1050" w:type="dxa"/>
            <w:shd w:val="clear" w:color="auto" w:fill="auto"/>
            <w:textDirection w:val="btLr"/>
            <w:vAlign w:val="center"/>
          </w:tcPr>
          <w:p w:rsidR="00FD38BD" w:rsidRPr="00554EFC" w:rsidRDefault="00FD38BD" w:rsidP="007509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FD38BD" w:rsidRPr="00554EFC" w:rsidTr="0075091D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FD38BD" w:rsidRPr="00554EFC" w:rsidTr="0075091D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FD38BD" w:rsidRPr="00554EFC" w:rsidRDefault="008F41D2" w:rsidP="0075091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</w:t>
            </w:r>
            <w:r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</w:t>
            </w:r>
            <w:r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DD3C34" w:rsidTr="0075091D">
        <w:trPr>
          <w:jc w:val="center"/>
        </w:trPr>
        <w:tc>
          <w:tcPr>
            <w:tcW w:w="441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FD38BD" w:rsidRPr="00DD3C34" w:rsidRDefault="00650DE7" w:rsidP="00650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8 раб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чих дней со дня регистр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ции зая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ления и докуме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тов в а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министр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ции о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650DE7">
              <w:rPr>
                <w:rFonts w:ascii="Times New Roman" w:eastAsiaTheme="minorHAnsi" w:hAnsi="Times New Roman"/>
                <w:sz w:val="20"/>
                <w:szCs w:val="20"/>
              </w:rPr>
              <w:t>руга</w:t>
            </w:r>
          </w:p>
        </w:tc>
        <w:tc>
          <w:tcPr>
            <w:tcW w:w="1065" w:type="dxa"/>
            <w:shd w:val="clear" w:color="auto" w:fill="auto"/>
          </w:tcPr>
          <w:p w:rsidR="00FD38BD" w:rsidRPr="00DD3C34" w:rsidRDefault="00FD38BD" w:rsidP="007509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D38BD" w:rsidRPr="00DD3C34" w:rsidRDefault="00FD38BD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:rsidR="00FD38BD" w:rsidRPr="00DD3C34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0DE7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21" w:rsidRPr="00DD3C34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1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) если заявителем не предста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лены (представлены не полн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стью) документы, необходимые для предоставления услуги, и подлежащие предоставлению заявителем</w:t>
            </w:r>
          </w:p>
          <w:p w:rsidR="00414821" w:rsidRPr="00DD3C34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2) если авиационные работы, парашютные прыжки, полеты беспилотных</w:t>
            </w:r>
            <w:r w:rsidR="005D6923"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 воздушных судов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, подъемы привязных аэростатов, демонстрационные полеты за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витель планирует выполнять не над территорией муниципал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образования, а также если площадки посадки (взлета) ра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положены вне границ муниц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образования;</w:t>
            </w:r>
          </w:p>
          <w:p w:rsidR="00414821" w:rsidRPr="00DD3C34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3) если заявленный вид де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тельности не является авиац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онными работами, парашютн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ми прыжками, подъемом пр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вязных аэростатов, демонстр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ционными полетами, полетами </w:t>
            </w:r>
            <w:r w:rsidR="005D6923"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беспилотных воздушных судов, 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а также если сведения о пл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щадках посадки (взлета) опу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ликованы в документах аэрон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вигационной информации;</w:t>
            </w:r>
          </w:p>
          <w:p w:rsidR="00414821" w:rsidRPr="00DD3C34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4) если заявление и документы направлены заявителем с нар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шением сроков, указанных в</w:t>
            </w:r>
            <w:r w:rsidR="00080D70"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 технологической схеме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414821" w:rsidRPr="00DD3C34" w:rsidRDefault="00414821" w:rsidP="00C05A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5) в случае проведения в срок и в месте планируемого использ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вания воздушного пространства над территорией муниципал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ного образования массовых м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роприятий, за исключением проведения авиационных работ, парашютных прыжков, демо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страционных полетов, полетов </w:t>
            </w:r>
            <w:r w:rsidR="005D6923" w:rsidRPr="00DD3C34">
              <w:rPr>
                <w:rFonts w:ascii="Times New Roman" w:eastAsiaTheme="minorHAnsi" w:hAnsi="Times New Roman"/>
                <w:sz w:val="20"/>
                <w:szCs w:val="20"/>
              </w:rPr>
              <w:t xml:space="preserve">беспилотных воздушных судов, 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подъемов привязных аэростатов в рамках данных массовых м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DD3C34">
              <w:rPr>
                <w:rFonts w:ascii="Times New Roman" w:eastAsiaTheme="minorHAnsi" w:hAnsi="Times New Roman"/>
                <w:sz w:val="20"/>
                <w:szCs w:val="20"/>
              </w:rPr>
              <w:t>роприятий.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761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C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1. Личное 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б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ращение в 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р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ган, предоста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в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ляющий услугу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2. Личное 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б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ращение в МФЦ</w:t>
            </w:r>
          </w:p>
          <w:p w:rsidR="002803E4" w:rsidRPr="00DD3C34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3. ЕПГУ</w:t>
            </w:r>
            <w:r w:rsidRPr="00DD3C34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  <w:p w:rsidR="002803E4" w:rsidRPr="00DD3C34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4. РПГУ</w:t>
            </w:r>
            <w:r w:rsidRPr="00DD3C34">
              <w:rPr>
                <w:rStyle w:val="af6"/>
                <w:rFonts w:ascii="Times New Roman" w:hAnsi="Times New Roman"/>
                <w:sz w:val="20"/>
                <w:szCs w:val="20"/>
              </w:rPr>
              <w:footnoteReference w:customMarkFollows="1" w:id="2"/>
              <w:t>*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5. Почтовая связь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D38BD" w:rsidRPr="00DD3C34" w:rsidRDefault="00FD38BD" w:rsidP="0075091D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auto"/>
          </w:tcPr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1. В органе, пр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е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доставляющем услугу, на бума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ж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ном носителе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2. В МФЦ на б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у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мажном носителе, полученном из органа, предо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с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тавляющего усл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у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гу</w:t>
            </w:r>
          </w:p>
          <w:p w:rsidR="00FD38BD" w:rsidRPr="00DD3C34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3. Направление электронного д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кумента, подп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и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санного электро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>н</w:t>
            </w:r>
            <w:r w:rsidRPr="00DD3C34">
              <w:rPr>
                <w:rFonts w:ascii="Times New Roman" w:hAnsi="Times New Roman"/>
                <w:sz w:val="20"/>
                <w:szCs w:val="20"/>
              </w:rPr>
              <w:t xml:space="preserve">ной подписью, на </w:t>
            </w:r>
            <w:r w:rsidRPr="00DD3C34">
              <w:rPr>
                <w:rFonts w:ascii="Times New Roman" w:hAnsi="Times New Roman"/>
                <w:sz w:val="20"/>
                <w:szCs w:val="20"/>
              </w:rPr>
              <w:lastRenderedPageBreak/>
              <w:t>адрес электронной почты.</w:t>
            </w:r>
          </w:p>
          <w:p w:rsidR="00FD38BD" w:rsidRPr="00DD3C34" w:rsidRDefault="00FD38BD" w:rsidP="007509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C34">
              <w:rPr>
                <w:rFonts w:ascii="Times New Roman" w:hAnsi="Times New Roman"/>
                <w:sz w:val="20"/>
                <w:szCs w:val="20"/>
              </w:rPr>
              <w:t>4. Почтовая связь</w:t>
            </w:r>
          </w:p>
        </w:tc>
      </w:tr>
    </w:tbl>
    <w:p w:rsidR="00E8341C" w:rsidRPr="00554EFC" w:rsidRDefault="00FD38BD" w:rsidP="007509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E8341C" w:rsidRPr="00554EFC" w:rsidSect="0075091D">
          <w:headerReference w:type="even" r:id="rId11"/>
          <w:headerReference w:type="default" r:id="rId12"/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  <w:r w:rsidRPr="00554EFC"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p w:rsidR="0075091D" w:rsidRPr="00554EFC" w:rsidRDefault="0075091D" w:rsidP="0075091D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54EFC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t>Раздел 3. «Сведения о заявителях «подуслуги»</w:t>
      </w:r>
    </w:p>
    <w:p w:rsidR="0075091D" w:rsidRPr="00554EFC" w:rsidRDefault="0075091D" w:rsidP="00750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283"/>
        <w:gridCol w:w="1277"/>
        <w:gridCol w:w="283"/>
        <w:gridCol w:w="1881"/>
        <w:gridCol w:w="283"/>
        <w:gridCol w:w="2522"/>
        <w:gridCol w:w="34"/>
        <w:gridCol w:w="283"/>
        <w:gridCol w:w="1376"/>
        <w:gridCol w:w="283"/>
        <w:gridCol w:w="1418"/>
        <w:gridCol w:w="283"/>
        <w:gridCol w:w="2018"/>
        <w:gridCol w:w="283"/>
        <w:gridCol w:w="2334"/>
        <w:gridCol w:w="283"/>
      </w:tblGrid>
      <w:tr w:rsidR="0075091D" w:rsidRPr="00554EFC" w:rsidTr="00567758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Категории лиц, имеющих право на п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лучение «п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Документ, подтвер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ждающий правомо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чие заявителя соот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ветствующей катего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рии на получение «подуслуги»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требования к до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кументу, подтвер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ждающему право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мочие за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вителя соответствующей категории на по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лучение «подуслу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ги»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Наличие во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мож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ности п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дачи заяв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ления на предо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ставление «п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ду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слуги» пре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стави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телями заявителя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Исчерпыва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ю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щий перечень лиц, имею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щих право на пода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чу заявления от име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ни заявит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ля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Наименование доку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мента, подтверждаю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щего право подачи заявления от имени заявителя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Установленные тре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бования к докумен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ту, подтверждающе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softHyphen/>
              <w:t>му право подачи заявления от им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ни заявителя</w:t>
            </w:r>
          </w:p>
        </w:tc>
      </w:tr>
      <w:tr w:rsidR="0075091D" w:rsidRPr="00554EFC" w:rsidTr="00567758">
        <w:trPr>
          <w:gridAfter w:val="1"/>
          <w:wAfter w:w="28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75091D" w:rsidRPr="00554EFC" w:rsidRDefault="0075091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8</w:t>
            </w:r>
          </w:p>
        </w:tc>
      </w:tr>
      <w:tr w:rsidR="0075091D" w:rsidRPr="00554EFC" w:rsidTr="00567758">
        <w:trPr>
          <w:gridAfter w:val="1"/>
          <w:wAfter w:w="283" w:type="dxa"/>
        </w:trPr>
        <w:tc>
          <w:tcPr>
            <w:tcW w:w="155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91D" w:rsidRPr="00554EFC" w:rsidRDefault="00615936" w:rsidP="0075091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исключен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и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27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  <w:r w:rsidR="003A28FA"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Документ, уд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стоверяющий 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ность: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1.1.1.1. Паспорт гра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данина Российской Федерации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слуги.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ний.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зав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ренная нотариусом, пре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ставляется заявителем с предъявлением подлинника. 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  <w:r w:rsidRPr="00554EFC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  <w:t xml:space="preserve">Имеется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Документ, удост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веряющий личность лица, действующего от имени заявителя: 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Паспорт гражд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нина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1.1.1.2. Временное удостоверение личн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 гражданина Ро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1. Выдается подразделени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 управления по вопросам миграции МВД России по желанию гражданина в сл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чае утраты или переоформл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паспорта.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2. Размер 176 x 125 мм, изг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товляется на перфокарточной бумаге.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Наличие личной фотогр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4. Удостоверение подпис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руководителем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разделения, его выдавшего, с заверением печатью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1.1.1.3. Удостоверение личности (военный билет) военнослуж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Российской Ф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1.1.1.4. Паспорт ин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личность иностранн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нот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 Не должен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его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Паспорт ин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родным договором в качестве документа,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удостоверяющего 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1.1.1.5. Удостоверение беженца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подписыв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ется должностным лицом органа, его выдавшего, с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Удостоверение беженца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1.1.1.6. Свидетельство о рассмотрении ход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Свидетельство о рассмотрении ходата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1.1.1.7. Вид на 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BF6C4A" w:rsidRPr="00554EFC" w:rsidTr="00567758">
        <w:trPr>
          <w:gridAfter w:val="1"/>
          <w:wAfter w:w="283" w:type="dxa"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7509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должна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BF6C4A" w:rsidRPr="00554EFC" w:rsidRDefault="00BF6C4A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чена доверенность), полн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6062B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1.1.2. Документы, подтверждающие пр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BF6C4A" w:rsidRPr="00554EFC" w:rsidRDefault="00BF6C4A" w:rsidP="003A2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1.1.2.1. Свидетельство о регистрации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5D6923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5D6923"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5D6923"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 с разреше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  <w:r w:rsidR="001B736C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1.1.2.2. Документ, подтверждающий технические характ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дство пользователя воздушного судна с указанием его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килограммов и менее или беспилотного 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BF6C4A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1.1.2.3. Информация в письменной форме, содержащая следу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нование элемента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планировочной стру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зованием беспилотн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го 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ных работ, проход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вязного аэростата -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для получения разр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ных полетов - для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ния разрешения на выполнение полетов беспилотного 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во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месте расположения площадки, времени, высоте полета,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BF6C4A" w:rsidRPr="00554EFC" w:rsidRDefault="00BF6C4A" w:rsidP="00B36CC5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Юридические лица (за и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с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ключением: государстве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 xml:space="preserve">ных органов и 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lastRenderedPageBreak/>
              <w:t>их территор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альных орг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нов, органов государстве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ных внебю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жетных фондов и их террит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риальных о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р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ганов, органов местного сам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управления</w:t>
            </w:r>
            <w:r w:rsidRPr="00554EF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80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 Документ, удост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веряющий личность лица, действующего от имени заявителя: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  паспорт гражд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нина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Не должен содержать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ние.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Копия документа, не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веренная нотариусом, представляется заявителем с предъявлением подли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ника.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родным договором в качестве документа, удостоверяющего 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1.2. Доверенность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Должна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тельной на срок обращения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должна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lastRenderedPageBreak/>
              <w:t>3. Не должна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ние.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Должна содержать св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дения о доверителе (кто выдает), сведения о пре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ставителе (кому предназн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чена доверенность), полн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мочия на совершение опр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деленных действий, дату и место совершения довере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ности (прописью), подпись доверителя. 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Любые лица, действующие от имени заявителя без доверенн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 Документ, удост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веряющий личность лица, действующего от имени заявителя без доверенности: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2.1.1.Паспорт гражд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нина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рации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Копия документа, не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веренная нотариусом, представляется заявителем с предъявлением подли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ника.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2.1.2. Временное уд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черкнутых слов и других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2.1.3. Удостоверение личности (военный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 Удостоверение беженца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вается должностным лицом органа, его выдавшего, с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заверением печатью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2.1.5. Свидетельство о рассмотрении ходата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2.1.6. Паспорт ин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2.1.7. Вид на жительс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ждений, наличие которых не позволяет однозначно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2.1.8. Свидетельство о предоставлении 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F06E37" w:rsidRPr="00554EFC" w:rsidTr="00567758">
        <w:trPr>
          <w:gridAfter w:val="1"/>
          <w:wAfter w:w="283" w:type="dxa"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75091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/>
                <w:bCs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2.2. Документ,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1. Должен содержать по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писи должностного лица, подготовившего документ, дату составления докуме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та, печать организации (при наличии), выдавшей док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мент.</w:t>
            </w:r>
          </w:p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ния за предоставлением услуги.</w:t>
            </w:r>
          </w:p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черкнутых слов и других исправлений. </w:t>
            </w:r>
          </w:p>
          <w:p w:rsidR="00F06E37" w:rsidRPr="00554EFC" w:rsidRDefault="00F06E37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4.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ние. </w:t>
            </w:r>
          </w:p>
        </w:tc>
      </w:tr>
      <w:tr w:rsidR="00F06E37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1.2.1. Документы, подтверждающие пр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1.2.1.1. Свидетельство о регистрации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6A13D2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го судна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 разреше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F06E37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1.2.1.2. Документ, подтверждающий технические характ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дство пользователя воздушного судна с указанием его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килограммов и менее или беспилотного </w:t>
            </w:r>
            <w:r w:rsidR="00030ABC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ний.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F06E37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1.2.1.3. Информация в письменной форме, содержащая следу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нование элемента планировочной стру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зованием беспилотн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го 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ных работ, проход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вязного аэростата - для получения разр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ных полетов - для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ния разрешения на выполнение полетов беспилотного 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во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месте расположения площадки, времени, высоте полета,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F06E37" w:rsidRPr="00554EFC" w:rsidRDefault="00F06E37" w:rsidP="00CC1856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Индивидуал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ные предпр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ниматели</w:t>
            </w: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 Документ, уд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стоверяющий ли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ность: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1.3.1.1. Паспорт гра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данина Российской Федерации 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ний.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ковать его содержание.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Копия документа, не зав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ренная нотариусом, пре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ставляется заявителем с предъявлением подлинника.</w:t>
            </w:r>
          </w:p>
        </w:tc>
        <w:tc>
          <w:tcPr>
            <w:tcW w:w="1693" w:type="dxa"/>
            <w:gridSpan w:val="3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1. Лицо, дейс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вующее от им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ни заявителя на основании дов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ренности</w:t>
            </w:r>
          </w:p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1.1. Документ, удост</w:t>
            </w: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веряющий личность лица, действующего от имени заявителя на о</w:t>
            </w: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с</w:t>
            </w: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 xml:space="preserve">новании доверенности: </w:t>
            </w:r>
          </w:p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1.1.1. Паспорт гражд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нина Российской Фед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рации </w:t>
            </w:r>
          </w:p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ния за предоставлением 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черкнутых слов и других исправлений.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ние. </w:t>
            </w:r>
          </w:p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Копия документа, не з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веренная нотариусом, 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представляется заявителем с предъявлением подли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ника.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1.3.1.2. Временное удостоверение личн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сти гражданина Ро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сийской Федерации (форма № 2П)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Выдается подразделениями управления по вопросам м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грации МВД России по жел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нию гражданина в случае утраты или переоформления паспорта.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Размер 176 x 125 мм, изг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товляется на перфокарточной бумаге.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Наличие личной фотогр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фии, сведений о фамилии, имени, дате и месте рожд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ния, адреса места жительства (места пребывания), личной подписи владельца удостов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рения; наличие сведений о дате выдачи и подразделении, выдавшем документ, причине выдачи, а также сроке дейс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вия (который может быть продлен).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Удостоверение подписыв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ется руководителем подра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з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деления, его выдавшего, с заверением печатью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 Временное уд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стоверение личности гражданина Российской Федерации (форма № 2П)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1.3.1.3. Удостоверение личности (военный билет) военнослуж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щего Российской Ф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1.1.3. Удостоверение личности (военный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лет) военнослужащего Российской Федерации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1.3.1.4. Паспорт ин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го гражданина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Должен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Должен прилагаться нот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риальный перевод документа.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Не должен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1.1.4. Удостоверение беженца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Удостоверение подпис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вается должностным лицом органа, его выдавшего, с заверением печатью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1.3.1.5. Удостоверение беженца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ным на срок обращения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2. Записи произведены на русском языке. 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Должно содержать дату выдачи, фотографию 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дельца и его подпись.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4.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5.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6. Удостоверение подписыв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 xml:space="preserve">ется должностным лицом 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органа, его выдавшего, с з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верением печатью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1.1.5. Свидетельство о рассмотрении ходата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о признании б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женцем на территории РФ по существу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1.3.1.6. Свидетельство о рассмотрении ход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тайства о признании беженцем на террит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рии РФ по существу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1.1.6. Паспорт ин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странного гражданина либо иной документ, установленный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ральным законом или признаваемый в соо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ветствии с междун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родным договором в качестве документа, удостоверяющего ли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ность иностранного гражданина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Должен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Должен прилагаться н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тариальный перевод док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мента.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должен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Не должен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1.3.1.7. Вид на 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тельство в Российской Федерации</w:t>
            </w: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1.1.7. Вид на жительс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 в Российской Фед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ждений, наличие которых 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1.3.1.8. Свидетельство о предоставлении временного убежища на территории РФ</w:t>
            </w:r>
          </w:p>
        </w:tc>
        <w:tc>
          <w:tcPr>
            <w:tcW w:w="2805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1.1.8. Свидетельство о предоставлении 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менного убежища на территории РФ</w:t>
            </w:r>
          </w:p>
        </w:tc>
        <w:tc>
          <w:tcPr>
            <w:tcW w:w="2617" w:type="dxa"/>
            <w:gridSpan w:val="2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Должно быть действ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тельным на срок обращ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 за предоставлением услуги.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Не должно иметь повр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ждений, наличие которых 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 позволяет однозначно истолковать их содержание</w:t>
            </w:r>
          </w:p>
        </w:tc>
      </w:tr>
      <w:tr w:rsidR="00DF3838" w:rsidRPr="00554EFC" w:rsidTr="00567758">
        <w:trPr>
          <w:gridAfter w:val="1"/>
          <w:wAfter w:w="283" w:type="dxa"/>
          <w:trHeight w:val="2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 w:val="restart"/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>1.2. Доверенность</w:t>
            </w:r>
          </w:p>
        </w:tc>
        <w:tc>
          <w:tcPr>
            <w:tcW w:w="2617" w:type="dxa"/>
            <w:gridSpan w:val="2"/>
            <w:vMerge w:val="restart"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hAnsi="Times New Roman" w:cstheme="minorBidi"/>
                <w:sz w:val="20"/>
                <w:szCs w:val="20"/>
                <w:lang w:eastAsia="ru-RU"/>
              </w:rPr>
              <w:t xml:space="preserve"> 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1. Должна быть действ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тельной на срок обращения за предоставлением услуги. 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2. Не должна содержать подчисток, приписок, з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черкнутых слов и других исправлений.</w:t>
            </w:r>
          </w:p>
          <w:p w:rsidR="00DF3838" w:rsidRPr="00554EFC" w:rsidRDefault="00DF3838" w:rsidP="0075091D">
            <w:pPr>
              <w:spacing w:after="0" w:line="240" w:lineRule="auto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3. Не должна иметь повр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ждений, наличие которых не позволяет однозначно истолковать его содерж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ние.</w:t>
            </w:r>
          </w:p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4. Должна содержать св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дения о доверителе (кто выдает), сведения о пре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ставителе (кому предназн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чена доверенность), полн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мочия на совершение опр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деленных действий, дату и место совершения довере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</w:rPr>
              <w:t>ности (прописью), подпись доверителя.</w:t>
            </w: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1.3.2. Документы, подтверждающие пр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во на предоставление услуги</w:t>
            </w:r>
          </w:p>
          <w:p w:rsidR="00DF3838" w:rsidRPr="00554EFC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1.3.2.1. Свидетельство о регистрации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судна, за исключением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зования сверхлегкого пилотируемого 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данского воздушного судна с массой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 115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 или бе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пилотного 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го судна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 разреше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ной максимальной массой 30 килогра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мов и менее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1. Должно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143A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1.3.2.2. Документ, подтверждающий технические характ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ристики воздушного судна (паспорт, фо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муляр или руков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дство пользователя воздушного судна с указанием его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взлетной массы (массы конс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рукции), в случае 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пользования свер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легкого пилотируем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го гражданского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 с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сой конструкции 115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килограммов и менее или беспилотного 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воздушного судна 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 разрешенной макс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мальной массой 30 килограммов и менее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Должен быть действител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ь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ным на срок обращения за предоставлением услуги.</w:t>
            </w:r>
          </w:p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должен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3. Не должен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  <w:tr w:rsidR="00DF3838" w:rsidRPr="00554EFC" w:rsidTr="00567758">
        <w:trPr>
          <w:gridAfter w:val="1"/>
          <w:wAfter w:w="283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1.3.2.3. Информация в письменной форме, содержащая следу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ю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щие сведения: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месте планируемого использования во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пространства над территорией 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ниципального образ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вания (адресный ор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ентир и (или) наим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нование элемента планировочной стру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туры) для выполнения авиационных работ (в том числе при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нении работ с испол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ь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зованием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 беспилотн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го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FE02BB" w:rsidRPr="00554EFC">
              <w:rPr>
                <w:rFonts w:ascii="Times New Roman" w:eastAsiaTheme="minorHAnsi" w:hAnsi="Times New Roman"/>
                <w:sz w:val="20"/>
                <w:szCs w:val="20"/>
              </w:rPr>
              <w:t>воздушного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), о маршрутах подхода и отхода к месту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полнения авиацио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ных работ, проход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щих над территорией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разования, о наряде сил и средств, выд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ляемых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авиационных 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бот, - для получения разрешения на выпо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нение авиационных работ;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 времени, месте,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выброски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шютистов, о колич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стве подъемов (зах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дов) воздушного су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на, о маршрутах по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и отхода к месту выполнения пар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шютных прыжков, проходящих над те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риторией муниц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пального образования, - для получения ра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решения на выполн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ние парашютных прыжков;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и высоте подъема пр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вязного аэростата - для получения разр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шения на выполнение подъема привязного аэростата;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нах выполнения), в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ы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соте полетов,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шрутах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месту провед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демонстрацио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ных полетов - для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лучения разрешения на выполнение демо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страционных полетов;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 времени, месте (зоне выполнения), высоте полетов - для получ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разрешения на выполнение полетов беспилотного</w:t>
            </w:r>
            <w:r w:rsidR="00E50AE0" w:rsidRPr="00554EFC">
              <w:rPr>
                <w:rFonts w:ascii="Times New Roman" w:eastAsiaTheme="minorHAnsi" w:hAnsi="Times New Roman"/>
                <w:sz w:val="20"/>
                <w:szCs w:val="20"/>
              </w:rPr>
              <w:t xml:space="preserve"> во</w:t>
            </w:r>
            <w:r w:rsidR="00E50AE0" w:rsidRPr="00554EFC">
              <w:rPr>
                <w:rFonts w:ascii="Times New Roman" w:eastAsiaTheme="minorHAnsi" w:hAnsi="Times New Roman"/>
                <w:sz w:val="20"/>
                <w:szCs w:val="20"/>
              </w:rPr>
              <w:t>з</w:t>
            </w:r>
            <w:r w:rsidR="00E50AE0" w:rsidRPr="00554EFC">
              <w:rPr>
                <w:rFonts w:ascii="Times New Roman" w:eastAsiaTheme="minorHAnsi" w:hAnsi="Times New Roman"/>
                <w:sz w:val="20"/>
                <w:szCs w:val="20"/>
              </w:rPr>
              <w:t>душного судна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DF3838" w:rsidRPr="00554EFC" w:rsidRDefault="00DF3838" w:rsidP="009E4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 месте расположения площадки, времени, высоте полета, ма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шруте подхода и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хода к площадке п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садки (взлета) - для получения разреш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ния на выполнение посадки (взлета) на площадке, распол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женной в границах муниципального о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б</w:t>
            </w:r>
            <w:r w:rsidRPr="00554EFC">
              <w:rPr>
                <w:rFonts w:ascii="Times New Roman" w:eastAsiaTheme="minorHAnsi" w:hAnsi="Times New Roman"/>
                <w:sz w:val="20"/>
                <w:szCs w:val="20"/>
              </w:rPr>
              <w:t>разования.</w:t>
            </w:r>
          </w:p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80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lastRenderedPageBreak/>
              <w:t>1. Не должно содержать по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чисток, приписок, зачеркн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тых слов и других исправл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ний.</w:t>
            </w:r>
          </w:p>
          <w:p w:rsidR="00DF3838" w:rsidRPr="00554EFC" w:rsidRDefault="00DF3838" w:rsidP="00A0073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</w:pP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2. Не должно иметь повре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ж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дений, наличие которых не позволяет однозначно исто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л</w:t>
            </w:r>
            <w:r w:rsidRPr="00554EFC">
              <w:rPr>
                <w:rFonts w:ascii="Times New Roman" w:eastAsiaTheme="minorHAnsi" w:hAnsi="Times New Roman" w:cstheme="minorBidi"/>
                <w:sz w:val="20"/>
                <w:szCs w:val="20"/>
                <w:lang w:eastAsia="ru-RU"/>
              </w:rPr>
              <w:t>ковать их содержание</w:t>
            </w:r>
          </w:p>
        </w:tc>
        <w:tc>
          <w:tcPr>
            <w:tcW w:w="1693" w:type="dxa"/>
            <w:gridSpan w:val="3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gridSpan w:val="2"/>
            <w:vMerge/>
            <w:shd w:val="clear" w:color="auto" w:fill="auto"/>
          </w:tcPr>
          <w:p w:rsidR="00DF3838" w:rsidRPr="00554EFC" w:rsidRDefault="00DF3838" w:rsidP="0075091D">
            <w:pPr>
              <w:spacing w:after="0" w:line="240" w:lineRule="auto"/>
              <w:rPr>
                <w:rFonts w:ascii="Times New Roman" w:hAnsi="Times New Roman" w:cstheme="minorBidi"/>
                <w:sz w:val="20"/>
                <w:szCs w:val="20"/>
                <w:lang w:eastAsia="ru-RU"/>
              </w:rPr>
            </w:pPr>
          </w:p>
        </w:tc>
      </w:tr>
    </w:tbl>
    <w:p w:rsidR="00615936" w:rsidRPr="00554EFC" w:rsidRDefault="00615936" w:rsidP="0075091D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54EFC">
        <w:rPr>
          <w:rFonts w:ascii="Times New Roman" w:eastAsia="Times New Roman" w:hAnsi="Times New Roman"/>
          <w:b/>
          <w:sz w:val="28"/>
          <w:szCs w:val="28"/>
          <w:lang w:eastAsia="zh-CN"/>
        </w:rPr>
        <w:lastRenderedPageBreak/>
        <w:br w:type="page"/>
      </w:r>
    </w:p>
    <w:p w:rsidR="0075091D" w:rsidRPr="00554EFC" w:rsidRDefault="0075091D" w:rsidP="0075091D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8"/>
          <w:szCs w:val="28"/>
        </w:rPr>
        <w:t>Раздел 4. Документы, предоставляемые заявителем для получения «подуслуги»</w:t>
      </w:r>
    </w:p>
    <w:p w:rsidR="00FD38BD" w:rsidRPr="00554EFC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FD38BD" w:rsidRPr="00554EFC" w:rsidTr="0075091D">
        <w:tc>
          <w:tcPr>
            <w:tcW w:w="568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торые предста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ляров документа с указанием по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линник/копия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тавляемый по 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ловию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FD38BD" w:rsidRPr="00554EFC" w:rsidTr="00E8341C">
        <w:trPr>
          <w:trHeight w:val="254"/>
        </w:trPr>
        <w:tc>
          <w:tcPr>
            <w:tcW w:w="568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FD38BD" w:rsidRPr="00554EFC" w:rsidTr="0075091D">
        <w:trPr>
          <w:trHeight w:val="300"/>
        </w:trPr>
        <w:tc>
          <w:tcPr>
            <w:tcW w:w="15451" w:type="dxa"/>
            <w:gridSpan w:val="8"/>
            <w:shd w:val="clear" w:color="auto" w:fill="auto"/>
          </w:tcPr>
          <w:p w:rsidR="00FD38BD" w:rsidRPr="00554EFC" w:rsidRDefault="00E8341C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е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нием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D38BD" w:rsidRPr="00554EFC" w:rsidRDefault="00FD38BD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Заявление о предоставл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услуги</w:t>
            </w:r>
          </w:p>
        </w:tc>
        <w:tc>
          <w:tcPr>
            <w:tcW w:w="1701" w:type="dxa"/>
            <w:shd w:val="clear" w:color="auto" w:fill="auto"/>
          </w:tcPr>
          <w:p w:rsidR="00FD38BD" w:rsidRPr="00554EFC" w:rsidRDefault="00B270AA" w:rsidP="0075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аявление о выд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 разреш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на выполнение ави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работ, парашютных прыжков, демо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страционных п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лётов воздушных судов, пол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ё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тов беспилотных во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душных с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 (за исключением п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летов беспило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воздушных с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дов с ма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симальной взлетной массой м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нее 0,25 кг), подъёмов привя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аэростатов над нас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лёнными пунктами, а также на посадку (взлёт) на распол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женные в границах нас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лённых пунктов площадки, свед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ния о которых не опубликованы в документах аэр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нав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гационной информ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270A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1. Проверка заявления на соответс</w:t>
            </w:r>
            <w:r w:rsidRPr="00554EFC">
              <w:rPr>
                <w:sz w:val="18"/>
                <w:szCs w:val="18"/>
              </w:rPr>
              <w:t>т</w:t>
            </w:r>
            <w:r w:rsidRPr="00554EFC">
              <w:rPr>
                <w:sz w:val="18"/>
                <w:szCs w:val="18"/>
              </w:rPr>
              <w:t>вие установленным требованиям;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2.В документе нет подчисток, приписок, зачеркн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1417" w:type="dxa"/>
            <w:shd w:val="clear" w:color="auto" w:fill="auto"/>
          </w:tcPr>
          <w:p w:rsidR="00521001" w:rsidRDefault="00521001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</w:p>
          <w:p w:rsidR="00FD38BD" w:rsidRPr="00554EFC" w:rsidRDefault="00521001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(Пр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FD38BD" w:rsidRPr="00554EFC" w:rsidRDefault="00FD38BD" w:rsidP="0075091D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 или нотар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ально заверенная копия.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ь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линника. 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в случае утраты или переоформления паспорта граждан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изготовляется на перф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карточной бумаге.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лии, имени, дате и месте рождения, адреса места 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2.3. Удостоверение личности (вое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ный билет) вое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нослужащего Ро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сийской Федер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Может быть пре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новленный фед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lastRenderedPageBreak/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должен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Специалист МФЦ формирует 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данства, временно проживающих на территории Росси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rPr>
          <w:trHeight w:val="134"/>
        </w:trPr>
        <w:tc>
          <w:tcPr>
            <w:tcW w:w="568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Документ, подтве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3.1. Доверенность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Представляется при обращении уполн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его содерж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E408C" w:rsidRPr="00554EFC" w:rsidTr="0075091D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8E408C" w:rsidRPr="00554EFC" w:rsidRDefault="008E408C" w:rsidP="008E408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4.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Документы, подтве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 xml:space="preserve">ждающие право на 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предоставл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 услуги</w:t>
            </w:r>
          </w:p>
        </w:tc>
        <w:tc>
          <w:tcPr>
            <w:tcW w:w="1701" w:type="dxa"/>
            <w:shd w:val="clear" w:color="auto" w:fill="auto"/>
          </w:tcPr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 xml:space="preserve">4.1. Свидетельство о регистрации воздушного судна, за исключением 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использования сверхлегкого п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лотируемого гр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жданского во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душного судна с массой констру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ции 115 килогра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мов и менее или беспилотного 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во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душного судна 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 разрешенной ма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симальной массой 30 килограммов и менее</w:t>
            </w:r>
          </w:p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91E23" w:rsidRPr="00554EFC" w:rsidRDefault="00091E23" w:rsidP="00091E2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lastRenderedPageBreak/>
              <w:t>модействия между МФЦ и органом, предоставляющим услугу: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Приобщение к делу копии, пре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ставленной заявителем.</w:t>
            </w:r>
          </w:p>
          <w:p w:rsidR="00091E23" w:rsidRPr="00554EFC" w:rsidRDefault="00091E23" w:rsidP="00091E2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предоставляющим услугу: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8E408C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8E408C" w:rsidRPr="00554EFC" w:rsidRDefault="00091E23" w:rsidP="008E408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252" w:type="dxa"/>
            <w:shd w:val="clear" w:color="auto" w:fill="auto"/>
          </w:tcPr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8E408C" w:rsidRPr="00554EFC" w:rsidRDefault="008E408C" w:rsidP="008E4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8E408C" w:rsidRPr="00554EFC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8E408C" w:rsidRPr="00554EFC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091E23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091E23" w:rsidRPr="00554EFC" w:rsidRDefault="00091E23" w:rsidP="00091E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91E23" w:rsidRPr="00554EFC" w:rsidRDefault="00091E23" w:rsidP="00091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4.2. Документ, подтверждающий технические х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рактеристики во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душного судна (паспорт, форм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ляр или руков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дство пользоват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ля воздушного судна с указанием его максимальной взлетной массы (массы констру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ции), в случае 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пользования сверхлегкого п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лотируемого гр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жданского во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душного судна с массой констру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ции 115 килогра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мов и менее или 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беспилотного во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душного судна 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 разрешенной ма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симальной массой 30 килограммов и менее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1 экземпляр, подлинник и копия.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Действия: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- при отсутствии электронного вза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модействия между МФЦ и органом, предоставляющим услугу: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Проверка документа на соответс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вие установленным требованиям.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Копия с представленного док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тавляется копия документа, удост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веренная нотариусом.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Приобщение к делу копии, пре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действия между МФЦ и органом, предоставляющим услугу: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lastRenderedPageBreak/>
              <w:t>1. Проверка документа на соответс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вие установленным требованиям.</w:t>
            </w:r>
          </w:p>
          <w:p w:rsidR="00496015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091E23" w:rsidRPr="00554EFC" w:rsidRDefault="00496015" w:rsidP="0049601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д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091E23" w:rsidRPr="00554EFC" w:rsidRDefault="00091E23" w:rsidP="00091E23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091E23" w:rsidRPr="00554EFC" w:rsidRDefault="00091E23" w:rsidP="00091E2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91E23" w:rsidRPr="00554EFC" w:rsidRDefault="00091E23" w:rsidP="00091E23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8E408C" w:rsidRPr="00554EFC" w:rsidTr="0075091D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8E408C" w:rsidRPr="00554EFC" w:rsidRDefault="008E408C" w:rsidP="008E4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E408C" w:rsidRPr="00554EFC" w:rsidRDefault="008E408C" w:rsidP="008E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4.3. Информация в письменной фо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ме, содержащая следующие свед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ния: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месте планиру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мого использов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ния воздушного пространства над территорией м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ниципального образования (а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ресный ориентир и (или) наименов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ние элемента пл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нировочной стру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к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туры) для выпо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нения авиацио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ных работ (в том числе при выпо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нении работ с 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пользованием 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бе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пилотного во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душного судна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), о маршрутах подх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да и отхода к ме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ту выполнения авиационных 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бот, проходящих над территорией муниципального образования, о наряде сил и средств, выделя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мых на выполн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ние авиационных работ, - для 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авиационных 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бот;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времени, месте, высоте выброски парашютистов, о количестве подъ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мов (заходов) во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душного судна, о маршрутах подх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да и отхода к ме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ту выполнения парашютных прыжков, прох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дящих над терр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торией муниц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пального образ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вания, - для 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парашютных прыжков;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времени, месте и высоте подъема привязного аэр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стата - для 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чения разрешения на выполнение подъема привязн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го аэростата;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времени, месте (зонах выполн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ния), высоте 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тов, маршрутах подхода и отхода к месту проведения демонстрацио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ных полетов - для получения разр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шения на выпо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нение демонстр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ционных полетов;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времени, месте (зоне выполнения), высоте полетов - для получения разрешения на выполнение 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 xml:space="preserve">тов </w:t>
            </w:r>
            <w:r w:rsidR="009C49D7" w:rsidRPr="00554EFC">
              <w:rPr>
                <w:rFonts w:ascii="Times New Roman" w:eastAsiaTheme="minorHAnsi" w:hAnsi="Times New Roman"/>
                <w:sz w:val="18"/>
                <w:szCs w:val="18"/>
              </w:rPr>
              <w:t>беспилотного воздушного судна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;</w:t>
            </w:r>
          </w:p>
          <w:p w:rsidR="008E408C" w:rsidRPr="00554EFC" w:rsidRDefault="008E408C" w:rsidP="008E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 месте распол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жения площадки, времени, высоте полета, маршруте подхода и отхода к площадке посадки (взлета) - для п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лучения разреш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ния на выполнение посадки (взлета) на площадке, ра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положенной в гр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ницах муниц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пального образ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вания.</w:t>
            </w:r>
          </w:p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091E23" w:rsidRPr="00554EFC" w:rsidRDefault="00091E23" w:rsidP="00091E23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- при отсутствии электронного вза</w:t>
            </w:r>
            <w:r w:rsidRPr="00554EFC">
              <w:rPr>
                <w:sz w:val="18"/>
                <w:szCs w:val="18"/>
              </w:rPr>
              <w:t>и</w:t>
            </w:r>
            <w:r w:rsidRPr="00554EFC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2.Формирование в дело.</w:t>
            </w:r>
          </w:p>
          <w:p w:rsidR="00091E23" w:rsidRPr="00554EFC" w:rsidRDefault="00091E23" w:rsidP="00091E23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 наличии электронного взаим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действия между МФЦ и органом, предоставляющим услугу: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091E23" w:rsidRPr="00554EFC" w:rsidRDefault="00091E23" w:rsidP="00091E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документа..</w:t>
            </w:r>
          </w:p>
          <w:p w:rsidR="008E408C" w:rsidRPr="00554EFC" w:rsidRDefault="00091E23" w:rsidP="00091E23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дело.</w:t>
            </w:r>
          </w:p>
        </w:tc>
        <w:tc>
          <w:tcPr>
            <w:tcW w:w="1843" w:type="dxa"/>
            <w:shd w:val="clear" w:color="auto" w:fill="auto"/>
          </w:tcPr>
          <w:p w:rsidR="008E408C" w:rsidRPr="00554EFC" w:rsidRDefault="00091E23" w:rsidP="008E408C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:rsidR="008E408C" w:rsidRPr="00554EFC" w:rsidRDefault="008E408C" w:rsidP="008E408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1. Не должно содержать подчисток, приписок, з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8E408C" w:rsidRPr="00554EFC" w:rsidRDefault="008E408C" w:rsidP="008E40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2. Не должно иметь повреждений, наличие которых не позволяет однозначно истолковать их содерж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8E408C" w:rsidRPr="00554EFC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E408C" w:rsidRPr="00554EFC" w:rsidRDefault="008E408C" w:rsidP="008E408C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554EF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FD38BD" w:rsidRPr="00554EFC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554EFC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554EFC">
        <w:rPr>
          <w:rFonts w:ascii="Times New Roman" w:hAnsi="Times New Roman"/>
          <w:b/>
          <w:sz w:val="20"/>
          <w:szCs w:val="20"/>
        </w:rPr>
        <w:br w:type="page"/>
      </w:r>
    </w:p>
    <w:p w:rsidR="00FD38BD" w:rsidRPr="00554EFC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FD38BD" w:rsidRPr="00554EFC" w:rsidRDefault="00FD38BD" w:rsidP="00FD38BD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FD38BD" w:rsidRPr="00554EFC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Образцы з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FD38BD" w:rsidRPr="00554EFC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D38BD" w:rsidRPr="00554EFC" w:rsidTr="0075091D">
        <w:trPr>
          <w:jc w:val="center"/>
        </w:trPr>
        <w:tc>
          <w:tcPr>
            <w:tcW w:w="14867" w:type="dxa"/>
            <w:gridSpan w:val="9"/>
            <w:shd w:val="clear" w:color="auto" w:fill="auto"/>
          </w:tcPr>
          <w:p w:rsidR="00FD38BD" w:rsidRPr="00554EFC" w:rsidRDefault="006A4BB5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с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554EFC" w:rsidTr="0075091D">
        <w:trPr>
          <w:jc w:val="center"/>
        </w:trPr>
        <w:tc>
          <w:tcPr>
            <w:tcW w:w="17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0"/>
          <w:szCs w:val="20"/>
        </w:rPr>
        <w:br w:type="page"/>
      </w:r>
      <w:r w:rsidRPr="00554EFC">
        <w:rPr>
          <w:rFonts w:ascii="Times New Roman" w:hAnsi="Times New Roman"/>
          <w:b/>
          <w:sz w:val="28"/>
          <w:szCs w:val="28"/>
        </w:rPr>
        <w:lastRenderedPageBreak/>
        <w:t>Раздел 6. Результат «подуслуги»</w:t>
      </w:r>
    </w:p>
    <w:p w:rsidR="00FD38BD" w:rsidRPr="00554EFC" w:rsidRDefault="00FD38BD" w:rsidP="00FD38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FD38BD" w:rsidRPr="00554EFC" w:rsidTr="0075091D">
        <w:tc>
          <w:tcPr>
            <w:tcW w:w="409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FD38BD" w:rsidRPr="00554EFC" w:rsidTr="0075091D">
        <w:tc>
          <w:tcPr>
            <w:tcW w:w="4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FD38BD" w:rsidRPr="00554EFC" w:rsidTr="0075091D">
        <w:trPr>
          <w:trHeight w:val="240"/>
        </w:trPr>
        <w:tc>
          <w:tcPr>
            <w:tcW w:w="4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FD38BD" w:rsidRPr="00554EFC" w:rsidTr="0075091D">
        <w:trPr>
          <w:trHeight w:val="240"/>
        </w:trPr>
        <w:tc>
          <w:tcPr>
            <w:tcW w:w="15518" w:type="dxa"/>
            <w:gridSpan w:val="9"/>
            <w:shd w:val="clear" w:color="auto" w:fill="auto"/>
          </w:tcPr>
          <w:p w:rsidR="00FD38BD" w:rsidRPr="00554EFC" w:rsidRDefault="006A4BB5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исключен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и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554EFC" w:rsidTr="0075091D">
        <w:trPr>
          <w:trHeight w:val="510"/>
        </w:trPr>
        <w:tc>
          <w:tcPr>
            <w:tcW w:w="4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FD38BD" w:rsidRPr="00554EFC" w:rsidRDefault="00D31077" w:rsidP="00D31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Разрешение на выполнение ави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ционных работ, парашютных прыжков, демо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страционных пол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ё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тов воздушных судов, полётов беспилотных </w:t>
            </w:r>
            <w:r w:rsidR="00EC4653" w:rsidRPr="00554EFC">
              <w:rPr>
                <w:rFonts w:ascii="Times New Roman" w:eastAsiaTheme="minorHAnsi" w:hAnsi="Times New Roman"/>
                <w:sz w:val="18"/>
                <w:szCs w:val="18"/>
              </w:rPr>
              <w:t>во</w:t>
            </w:r>
            <w:r w:rsidR="00EC4653" w:rsidRPr="00554EFC">
              <w:rPr>
                <w:rFonts w:ascii="Times New Roman" w:eastAsiaTheme="minorHAnsi" w:hAnsi="Times New Roman"/>
                <w:sz w:val="18"/>
                <w:szCs w:val="18"/>
              </w:rPr>
              <w:t>з</w:t>
            </w:r>
            <w:r w:rsidR="00EC4653" w:rsidRPr="00554EFC">
              <w:rPr>
                <w:rFonts w:ascii="Times New Roman" w:eastAsiaTheme="minorHAnsi" w:hAnsi="Times New Roman"/>
                <w:sz w:val="18"/>
                <w:szCs w:val="18"/>
              </w:rPr>
              <w:t>душных судов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, подъёмов прив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занных аэростатов над населёнными пунктами, а также </w:t>
            </w:r>
            <w:r w:rsidR="006F6D20" w:rsidRPr="00554EFC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посадку (взлёт) на</w:t>
            </w:r>
            <w:r w:rsidRPr="00554EFC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расположенные в границах нас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лённых пунктов площадки, свед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о которых не опубликованы в документах аэр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навигационной информации</w:t>
            </w:r>
          </w:p>
        </w:tc>
        <w:tc>
          <w:tcPr>
            <w:tcW w:w="400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554EF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 должен содержать запрашиваемую заявителем информацию, номер и дату регис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рации.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содержать подпись уполномоченного лица органа, предоставляющего услугу.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D31077" w:rsidRPr="00554EFC" w:rsidRDefault="00D31077" w:rsidP="00D310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ю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Почтовая связь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FD38BD" w:rsidRPr="00554EFC" w:rsidTr="0075091D">
        <w:trPr>
          <w:trHeight w:val="510"/>
        </w:trPr>
        <w:tc>
          <w:tcPr>
            <w:tcW w:w="4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пальной услуги</w:t>
            </w:r>
          </w:p>
        </w:tc>
        <w:tc>
          <w:tcPr>
            <w:tcW w:w="400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содержать причину отказа в предо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муниципальной услуги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Должно содержать подпись уполномоченного лица органа, предоставляющего услугу </w:t>
            </w:r>
          </w:p>
        </w:tc>
        <w:tc>
          <w:tcPr>
            <w:tcW w:w="1843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FD38BD" w:rsidRPr="00554EFC" w:rsidRDefault="00FD38BD" w:rsidP="00D050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D05019"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ю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В МФЦ на бумажном носителе, полученном из органа, предоставляющего услугу;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3. Направление электронн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почты;</w:t>
            </w:r>
          </w:p>
          <w:p w:rsidR="00FD38BD" w:rsidRPr="00554EFC" w:rsidRDefault="00FD38BD" w:rsidP="00750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4. Почтовая связь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</w:t>
            </w:r>
          </w:p>
        </w:tc>
        <w:tc>
          <w:tcPr>
            <w:tcW w:w="1201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дарных дней с момента получения результата из органа, 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предоста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0"/>
          <w:szCs w:val="20"/>
        </w:rPr>
        <w:br w:type="page"/>
      </w:r>
      <w:r w:rsidRPr="00554EFC">
        <w:rPr>
          <w:rFonts w:ascii="Times New Roman" w:hAnsi="Times New Roman"/>
          <w:b/>
          <w:sz w:val="28"/>
          <w:szCs w:val="28"/>
        </w:rPr>
        <w:lastRenderedPageBreak/>
        <w:t>Раздел 7. Технологические процессы предоставления «подуслуги»</w:t>
      </w: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60"/>
        <w:gridCol w:w="5070"/>
        <w:gridCol w:w="1559"/>
        <w:gridCol w:w="2126"/>
        <w:gridCol w:w="1985"/>
        <w:gridCol w:w="1842"/>
      </w:tblGrid>
      <w:tr w:rsidR="00FD38BD" w:rsidRPr="00554EFC" w:rsidTr="0075091D">
        <w:tc>
          <w:tcPr>
            <w:tcW w:w="7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процесса</w:t>
            </w: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FD38BD" w:rsidRPr="00554EFC" w:rsidTr="0075091D">
        <w:tc>
          <w:tcPr>
            <w:tcW w:w="70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FD38BD" w:rsidRPr="00554EFC" w:rsidTr="0075091D">
        <w:trPr>
          <w:trHeight w:val="378"/>
        </w:trPr>
        <w:tc>
          <w:tcPr>
            <w:tcW w:w="15451" w:type="dxa"/>
            <w:gridSpan w:val="7"/>
            <w:shd w:val="clear" w:color="auto" w:fill="auto"/>
          </w:tcPr>
          <w:p w:rsidR="00FD38BD" w:rsidRPr="00554EFC" w:rsidRDefault="006A4BB5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исключ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е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нием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FD38BD" w:rsidRPr="00554EFC" w:rsidTr="0075091D">
        <w:trPr>
          <w:trHeight w:val="378"/>
        </w:trPr>
        <w:tc>
          <w:tcPr>
            <w:tcW w:w="15451" w:type="dxa"/>
            <w:gridSpan w:val="7"/>
            <w:shd w:val="clear" w:color="auto" w:fill="auto"/>
            <w:vAlign w:val="center"/>
          </w:tcPr>
          <w:p w:rsidR="00FD38BD" w:rsidRPr="00554EFC" w:rsidRDefault="00FD38BD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 Прием и регистрация заявления и документов на предоставление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муниципальной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FD38BD" w:rsidRPr="00554EFC" w:rsidTr="0075091D">
        <w:tc>
          <w:tcPr>
            <w:tcW w:w="709" w:type="dxa"/>
            <w:shd w:val="clear" w:color="auto" w:fill="auto"/>
          </w:tcPr>
          <w:p w:rsidR="00FD38BD" w:rsidRPr="00554EFC" w:rsidRDefault="00FD38BD" w:rsidP="0075091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1.1.1</w:t>
            </w:r>
          </w:p>
        </w:tc>
        <w:tc>
          <w:tcPr>
            <w:tcW w:w="2160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удостоверяющего ли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ность заявителя (его представителя), а также документа, подтве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ждающего полномочия представителя заявителя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обращ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нии в орган, предо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Специалист устанавливает личность заявителя (его представ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теля) на основании документов, удостоверяющих личность.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Проверяет срок действия представленного документа и соо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ветствие данных документа данным, указанным в заявлении о предоставлении услуги.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представителя заявителя, проверяет 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теля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554EFC">
              <w:rPr>
                <w:color w:val="auto"/>
                <w:sz w:val="18"/>
                <w:szCs w:val="18"/>
              </w:rPr>
              <w:t>Проверка комплектности документов и их соо</w:t>
            </w:r>
            <w:r w:rsidRPr="00554EFC">
              <w:rPr>
                <w:color w:val="auto"/>
                <w:sz w:val="18"/>
                <w:szCs w:val="18"/>
              </w:rPr>
              <w:t>т</w:t>
            </w:r>
            <w:r w:rsidRPr="00554EFC">
              <w:rPr>
                <w:color w:val="auto"/>
                <w:sz w:val="18"/>
                <w:szCs w:val="18"/>
              </w:rPr>
              <w:t>ветствия установленным требованиям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FD38BD" w:rsidRPr="00554EFC" w:rsidRDefault="00FD38BD" w:rsidP="0075091D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554E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554EFC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3"/>
              <w:t>*</w:t>
            </w:r>
          </w:p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lef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Специалист проверяет комплектность документов, необход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мых для предоставления муниципальной услуги в соответс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вии с разделом 4 настоящей технологической схемы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 Специалист органа, предоставляющего услугу, осуществл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 копирование документов.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1) </w:t>
            </w:r>
            <w:hyperlink r:id="rId13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4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5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6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ального права на управление транспортным средством соо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7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8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9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20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1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22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3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4" w:history="1">
              <w:r w:rsidRPr="00554EFC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2. Заверяет копии документов штампом для заверения док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ментов и подписью с указанием фамилии и инициалов сп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циалиста и даты заверения.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пом для заверения документов и подписью с указанием фам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лии и инициалов специалиста и даты заверения.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В случае предоставления заявителем (его представителем) 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копий документов, заверенных нотариально, специалист дел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1.1.3.2.2. При наличии электронного взаимодействия ме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ж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ду МФЦ и органом, предоставляющим услугу: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2. Распечатывает электронные образы (скан-копии) докуме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тов, представленных заявителем.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</w:t>
            </w:r>
            <w:r w:rsidRPr="00554EFC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4"/>
              <w:t>*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лении муниципальной услуги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органа, предоста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вается помощь в его составлении.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 Форма заявления Приложение 1</w:t>
            </w: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обращения заявителя (его представителя) с заявлен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ем, оформленным самостоятельно, специалист МФЦ провер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 его на соответствие установленным требованиям.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случае, если заявление соответствует установленным треб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тель) обращается без заявления специалист МФЦ самосто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1. Форма заявления Приложение 1 </w:t>
            </w:r>
          </w:p>
        </w:tc>
      </w:tr>
      <w:tr w:rsidR="00FD38BD" w:rsidRPr="00554EFC" w:rsidTr="0075091D">
        <w:tc>
          <w:tcPr>
            <w:tcW w:w="709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Специалист МФЦ регистрирует заявление в АИС МФЦ с пр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1.1.5.2.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 поступлении заявления в орган, предоставляющий усл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формационной системе</w:t>
            </w: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Компьютер, Доступ к региональной и (или) ведомственной 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803E4" w:rsidRPr="00554EFC" w:rsidTr="0075091D">
        <w:tc>
          <w:tcPr>
            <w:tcW w:w="709" w:type="dxa"/>
            <w:vMerge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554E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554EFC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5"/>
              <w:t>*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расписки (уведомления) о приеме заявления и документов, необход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1.1.6.1.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FD38BD" w:rsidRPr="00554EFC" w:rsidRDefault="00FD38BD" w:rsidP="007509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мые в АИС МФЦ.</w:t>
            </w:r>
          </w:p>
          <w:p w:rsidR="00FD38BD" w:rsidRPr="00554EFC" w:rsidRDefault="00FD38BD" w:rsidP="007509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FD38BD" w:rsidRPr="00554EFC" w:rsidRDefault="00FD38BD" w:rsidP="007509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Экземпляр расписки подписывается специалистом МФЦ, 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ветственным за прием документов, и заявителем (его предст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вителем).</w:t>
            </w:r>
          </w:p>
          <w:p w:rsidR="00FD38BD" w:rsidRPr="00554EFC" w:rsidRDefault="00FD38BD" w:rsidP="007509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Опись формируется в 2-х экземплярах и подписывается заяв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телем.</w:t>
            </w:r>
          </w:p>
          <w:p w:rsidR="00FE37C4" w:rsidRPr="00554EFC" w:rsidRDefault="00FE37C4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1.1.6.2.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Специалист органа, предоставляющего услугу, выдает заяв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телю или его представителю уведомление, в котором указыв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ется количество принятых документов, регистрационный 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мер заявления, дата регистрации заявления, фамилия и по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 xml:space="preserve">пись специалиста, принявшего заявление. 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При поступлении заявления по почте уведомление направл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ется заявителю по почте на адрес получателя услуги.</w:t>
            </w:r>
          </w:p>
          <w:p w:rsidR="00FE37C4" w:rsidRPr="00554EFC" w:rsidRDefault="00FE37C4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1 мин.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компьютер, принтер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803E4" w:rsidRPr="00554EFC" w:rsidTr="0075091D">
        <w:tc>
          <w:tcPr>
            <w:tcW w:w="709" w:type="dxa"/>
            <w:vMerge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554E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554EFC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 заявителя на ЕПГУ и (или) РПГУ обновляется автоматич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Формирование и 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правление документов в орган, предоставляющий услугу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передает в орган, пр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доставляющий услугу с сопроводительным реестром</w:t>
            </w:r>
          </w:p>
          <w:p w:rsidR="00FE37C4" w:rsidRPr="00554EFC" w:rsidRDefault="00FE37C4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1.1.7.2.1.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В электронном виде:</w:t>
            </w:r>
          </w:p>
          <w:p w:rsidR="00FE37C4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ные образы (скан-копии) заявления и документов, предста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ленных заявителем.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документов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</w:t>
            </w:r>
          </w:p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FD38BD" w:rsidRPr="00554EFC" w:rsidTr="0075091D">
        <w:tc>
          <w:tcPr>
            <w:tcW w:w="709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1.1.7.2.2.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На бумажном носителе</w:t>
            </w:r>
            <w:r w:rsidRPr="00554EFC">
              <w:rPr>
                <w:rStyle w:val="af6"/>
                <w:rFonts w:ascii="Times New Roman" w:hAnsi="Times New Roman"/>
                <w:b/>
                <w:sz w:val="18"/>
                <w:szCs w:val="18"/>
              </w:rPr>
              <w:footnoteReference w:customMarkFollows="1" w:id="7"/>
              <w:t>*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FD38BD" w:rsidRPr="00554EFC" w:rsidRDefault="00FD38BD" w:rsidP="0075091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тельным реестром.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lastRenderedPageBreak/>
              <w:t>Не чаще 1 раза в неделю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38BD" w:rsidRPr="00554EFC" w:rsidRDefault="00FD38BD" w:rsidP="007509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554E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554EF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2803E4" w:rsidRPr="00554EFC" w:rsidRDefault="002803E4" w:rsidP="002803E4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поступл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ния документов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Прием пакета докуме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тов (в случае обращения заявителя (представит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ля заявителя) в МФЦ)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c>
          <w:tcPr>
            <w:tcW w:w="15451" w:type="dxa"/>
            <w:gridSpan w:val="7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Style w:val="FontStyle15"/>
                <w:b/>
                <w:sz w:val="18"/>
                <w:szCs w:val="18"/>
              </w:rPr>
              <w:t xml:space="preserve">1.2. 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Рассмотрение обращения, принятие решения о предоставлении (отказе в предоставлении) муниципальной услуги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Проверяет заявление и представленные документы на соо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установленным требованиям в установленном орг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ном местного самоуправления порядке. </w:t>
            </w:r>
          </w:p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 1.2.2.</w:t>
            </w:r>
          </w:p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установления наличия оснований для отказа в пр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муниципальной услуги переходит к процедуре 1.2.3.</w:t>
            </w:r>
          </w:p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803E4" w:rsidRPr="00554EFC" w:rsidRDefault="002803E4" w:rsidP="002803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5 рабочих дней со дня подачи заявления 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предоставлении мун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При установлении отсутствия оснований для отказа в пр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доставлении муниципальной услуги, специалист органа, пр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доставляющего услугу, осуществляет подготовку проекта 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азрешения на выполнение авиационных работ, парашютных прыжков, демонстрационных полётов воздушных судов, пол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ё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тов беспилотных </w:t>
            </w:r>
            <w:r w:rsidRPr="00554EFC">
              <w:rPr>
                <w:rFonts w:ascii="Times New Roman" w:eastAsiaTheme="minorHAnsi" w:hAnsi="Times New Roman"/>
                <w:sz w:val="18"/>
                <w:szCs w:val="18"/>
              </w:rPr>
              <w:t>воздушных судов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, подъёмов привязанных аэростатов над населёнными пунктами, а также на посадку (взлёт) на</w:t>
            </w:r>
            <w:r w:rsidRPr="00554EFC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расположенные в границах населённых пунктов площадки, сведения о которых не опубликованы в документах аэронавигационной информации (далее – разрешение).</w:t>
            </w:r>
          </w:p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554EFC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 При наличии оснований для отказа в предоставлении мун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услуги, специалист органа, предоставляющего услугу, осуществляет подготовку проекта у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 об отказе в предоставлении муниципальной услуги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2. Передает в порядке делопроизводства лицу, принимающему решение (процедура 1.2.4).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554EFC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1.2.4.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Утверждение решения о предоставлении (об 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казе в предоставлении)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Лицо, принимающее решение, проверяет правильность по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готовки разрешения, 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ведомления об отказе в предоставлении муниципальной услуги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2. Подписывает разрешение, </w:t>
            </w: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ведомление об отказе в предо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муниципальной услуги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Направляет подписанные документы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специалисту, ответс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венному за направление документов заявителю.</w:t>
            </w:r>
          </w:p>
        </w:tc>
        <w:tc>
          <w:tcPr>
            <w:tcW w:w="1559" w:type="dxa"/>
            <w:vMerge/>
            <w:shd w:val="clear" w:color="auto" w:fill="auto"/>
          </w:tcPr>
          <w:p w:rsidR="002803E4" w:rsidRPr="00554EFC" w:rsidRDefault="002803E4" w:rsidP="0028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Уполномоченное лицо органа, предоставля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ю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803E4" w:rsidRPr="00554EFC" w:rsidTr="0075091D"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Направление уведомл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заявителю (при 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ращении через ЕПГУ и (или) РПГУ)</w:t>
            </w:r>
            <w:r w:rsidRPr="00554EFC">
              <w:rPr>
                <w:vertAlign w:val="superscript"/>
              </w:rPr>
              <w:footnoteReference w:customMarkFollows="1" w:id="8"/>
              <w:t>*</w:t>
            </w:r>
          </w:p>
          <w:p w:rsidR="002803E4" w:rsidRPr="00554EFC" w:rsidRDefault="002803E4" w:rsidP="002803E4">
            <w:pPr>
              <w:pStyle w:val="Style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ЕПГУ и (или) РПГУ) в виде электронного документа (уведомление о положительном решении предоставления услуги или об отказе в предоставл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нии услуги с указанием причин отказа).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принятия решения о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доставлении (отказе в предо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 и (или) РПГУ)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ч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pStyle w:val="Style4"/>
              <w:widowControl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54EFC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2803E4" w:rsidRPr="00554EFC" w:rsidTr="0075091D">
        <w:tc>
          <w:tcPr>
            <w:tcW w:w="15451" w:type="dxa"/>
            <w:gridSpan w:val="7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1.3. Направление заявителю результата предоставления муниципальной услуги</w:t>
            </w:r>
          </w:p>
        </w:tc>
      </w:tr>
      <w:tr w:rsidR="002803E4" w:rsidRPr="00554EFC" w:rsidTr="0075091D">
        <w:trPr>
          <w:trHeight w:val="1205"/>
        </w:trPr>
        <w:tc>
          <w:tcPr>
            <w:tcW w:w="709" w:type="dxa"/>
            <w:vMerge w:val="restart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1.3</w:t>
            </w:r>
            <w:r w:rsidRPr="00554EFC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Направление заявителю результата предоставл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 рабочих дней с момента прин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rPr>
          <w:trHeight w:val="1205"/>
        </w:trPr>
        <w:tc>
          <w:tcPr>
            <w:tcW w:w="709" w:type="dxa"/>
            <w:vMerge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1.3.1.2. 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МФЦ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 момента прин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тия решения о предоставлении (об отказе в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доставлении) услуги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rPr>
          <w:trHeight w:val="1205"/>
        </w:trPr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1.3.2.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 рабочий день со дня получения результата из органа, предо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тавляющего 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rPr>
          <w:trHeight w:val="1205"/>
        </w:trPr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доставления услуги за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вителю (в случае обр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щения через МФЦ)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доставления услуги, сотрудник МФЦ: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В день обращ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ния заявителя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03E4" w:rsidRPr="00554EFC" w:rsidTr="0075091D">
        <w:trPr>
          <w:trHeight w:val="345"/>
        </w:trPr>
        <w:tc>
          <w:tcPr>
            <w:tcW w:w="709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1.3.4</w:t>
            </w:r>
          </w:p>
        </w:tc>
        <w:tc>
          <w:tcPr>
            <w:tcW w:w="2160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Передача невостреб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ванных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2803E4" w:rsidRPr="00554EFC" w:rsidRDefault="002803E4" w:rsidP="00280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  <w:shd w:val="clear" w:color="auto" w:fill="auto"/>
          </w:tcPr>
          <w:p w:rsidR="002803E4" w:rsidRPr="00554EFC" w:rsidRDefault="002803E4" w:rsidP="002803E4">
            <w:pPr>
              <w:pStyle w:val="ac"/>
              <w:spacing w:before="0" w:after="0"/>
              <w:jc w:val="both"/>
              <w:rPr>
                <w:sz w:val="18"/>
                <w:szCs w:val="18"/>
              </w:rPr>
            </w:pPr>
            <w:r w:rsidRPr="00554EFC">
              <w:rPr>
                <w:sz w:val="18"/>
                <w:szCs w:val="18"/>
              </w:rPr>
              <w:t>По истечении 30 календарных дней с момента получения р</w:t>
            </w:r>
            <w:r w:rsidRPr="00554EFC">
              <w:rPr>
                <w:sz w:val="18"/>
                <w:szCs w:val="18"/>
              </w:rPr>
              <w:t>е</w:t>
            </w:r>
            <w:r w:rsidRPr="00554EFC">
              <w:rPr>
                <w:sz w:val="18"/>
                <w:szCs w:val="18"/>
              </w:rPr>
              <w:t>зультата из орг</w:t>
            </w:r>
            <w:r w:rsidRPr="00554EFC">
              <w:rPr>
                <w:sz w:val="18"/>
                <w:szCs w:val="18"/>
              </w:rPr>
              <w:t>а</w:t>
            </w:r>
            <w:r w:rsidRPr="00554EFC">
              <w:rPr>
                <w:sz w:val="18"/>
                <w:szCs w:val="18"/>
              </w:rPr>
              <w:t>на, предоста</w:t>
            </w:r>
            <w:r w:rsidRPr="00554EFC">
              <w:rPr>
                <w:sz w:val="18"/>
                <w:szCs w:val="18"/>
              </w:rPr>
              <w:t>в</w:t>
            </w:r>
            <w:r w:rsidRPr="00554EFC">
              <w:rPr>
                <w:sz w:val="18"/>
                <w:szCs w:val="18"/>
              </w:rPr>
              <w:t>ляющего услугу</w:t>
            </w:r>
          </w:p>
        </w:tc>
        <w:tc>
          <w:tcPr>
            <w:tcW w:w="2126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554EFC">
        <w:rPr>
          <w:rFonts w:ascii="Times New Roman" w:hAnsi="Times New Roman"/>
          <w:b/>
          <w:sz w:val="20"/>
          <w:szCs w:val="20"/>
        </w:rPr>
        <w:br w:type="page"/>
      </w: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554EFC">
        <w:rPr>
          <w:rFonts w:ascii="Times New Roman" w:hAnsi="Times New Roman"/>
          <w:b/>
          <w:sz w:val="28"/>
          <w:szCs w:val="28"/>
        </w:rPr>
        <w:lastRenderedPageBreak/>
        <w:t>Раздел 8. Особенности предоставления «подуслуги» в электронной форме</w:t>
      </w:r>
    </w:p>
    <w:p w:rsidR="00FD38BD" w:rsidRPr="00554EFC" w:rsidRDefault="00FD38BD" w:rsidP="00FD38BD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FD38BD" w:rsidRPr="00554EFC" w:rsidTr="0075091D">
        <w:trPr>
          <w:trHeight w:val="1479"/>
        </w:trPr>
        <w:tc>
          <w:tcPr>
            <w:tcW w:w="1716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554EFC">
              <w:rPr>
                <w:rStyle w:val="af6"/>
                <w:rFonts w:ascii="Times New Roman" w:hAnsi="Times New Roman"/>
                <w:bCs/>
                <w:sz w:val="18"/>
                <w:szCs w:val="18"/>
              </w:rPr>
              <w:footnoteReference w:customMarkFollows="1" w:id="9"/>
              <w:t>**</w:t>
            </w:r>
          </w:p>
        </w:tc>
        <w:tc>
          <w:tcPr>
            <w:tcW w:w="2410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FD38BD" w:rsidRPr="00554EFC" w:rsidTr="0075091D">
        <w:trPr>
          <w:trHeight w:val="70"/>
        </w:trPr>
        <w:tc>
          <w:tcPr>
            <w:tcW w:w="1716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FD38BD" w:rsidRPr="00554EFC" w:rsidRDefault="00FD38BD" w:rsidP="007509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554EFC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FD38BD" w:rsidRPr="00554EFC" w:rsidTr="0075091D">
        <w:trPr>
          <w:trHeight w:val="70"/>
        </w:trPr>
        <w:tc>
          <w:tcPr>
            <w:tcW w:w="15041" w:type="dxa"/>
            <w:gridSpan w:val="7"/>
            <w:shd w:val="clear" w:color="auto" w:fill="auto"/>
          </w:tcPr>
          <w:p w:rsidR="00FD38BD" w:rsidRPr="00554EFC" w:rsidRDefault="006A4BB5" w:rsidP="00750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беспилотных воздушных судов (за и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с</w:t>
            </w:r>
            <w:r w:rsidR="008F41D2" w:rsidRPr="00554EFC">
              <w:rPr>
                <w:rFonts w:ascii="Times New Roman" w:eastAsiaTheme="minorHAnsi" w:hAnsi="Times New Roman"/>
                <w:b/>
                <w:sz w:val="18"/>
                <w:szCs w:val="18"/>
              </w:rPr>
              <w:t>ключением полетов беспилотных воздушных судов с максимальной взлетной массой менее 0,25 кг)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 подъемов привязанных аэростатов над населенными пунктами, а также на п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="008F41D2" w:rsidRPr="00554EF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  <w:tr w:rsidR="002803E4" w:rsidRPr="00554EFC" w:rsidTr="0075091D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е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554EFC">
              <w:rPr>
                <w:rStyle w:val="af6"/>
                <w:sz w:val="18"/>
                <w:szCs w:val="18"/>
              </w:rPr>
              <w:footnoteReference w:customMarkFollows="1" w:id="10"/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Через экранную форму на ЕПГУ и (или) РПГУ)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у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ж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я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ж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о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Личный кабинет на ЕПГУ и (или) РПГУ)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2803E4" w:rsidRPr="00554EFC" w:rsidRDefault="002803E4" w:rsidP="002803E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54EFC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554EFC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554E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FD38BD" w:rsidRPr="00554EFC" w:rsidRDefault="00FD38BD" w:rsidP="00FD38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D38BD" w:rsidRPr="00554EFC" w:rsidSect="0075091D">
          <w:pgSz w:w="16838" w:h="11906" w:orient="landscape"/>
          <w:pgMar w:top="1418" w:right="1134" w:bottom="567" w:left="709" w:header="709" w:footer="709" w:gutter="0"/>
          <w:cols w:space="708"/>
          <w:docGrid w:linePitch="360"/>
        </w:sectPr>
      </w:pPr>
    </w:p>
    <w:p w:rsidR="00FD38BD" w:rsidRPr="001F3094" w:rsidRDefault="00FD38BD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D38BD" w:rsidRPr="001F3094" w:rsidRDefault="00FD38BD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  <w:r w:rsidR="001F3094">
        <w:rPr>
          <w:rFonts w:ascii="Times New Roman" w:hAnsi="Times New Roman"/>
          <w:sz w:val="24"/>
          <w:szCs w:val="24"/>
        </w:rPr>
        <w:t>а</w:t>
      </w:r>
      <w:r w:rsidR="001F3094">
        <w:rPr>
          <w:rFonts w:ascii="Times New Roman" w:hAnsi="Times New Roman"/>
          <w:sz w:val="24"/>
          <w:szCs w:val="24"/>
        </w:rPr>
        <w:t>д</w:t>
      </w:r>
      <w:r w:rsidR="001F3094">
        <w:rPr>
          <w:rFonts w:ascii="Times New Roman" w:hAnsi="Times New Roman"/>
          <w:sz w:val="24"/>
          <w:szCs w:val="24"/>
        </w:rPr>
        <w:t>министрацией Георгиевского городского о</w:t>
      </w:r>
      <w:r w:rsidR="001F3094">
        <w:rPr>
          <w:rFonts w:ascii="Times New Roman" w:hAnsi="Times New Roman"/>
          <w:sz w:val="24"/>
          <w:szCs w:val="24"/>
        </w:rPr>
        <w:t>к</w:t>
      </w:r>
      <w:r w:rsidR="001F3094">
        <w:rPr>
          <w:rFonts w:ascii="Times New Roman" w:hAnsi="Times New Roman"/>
          <w:sz w:val="24"/>
          <w:szCs w:val="24"/>
        </w:rPr>
        <w:t xml:space="preserve">руга </w:t>
      </w:r>
      <w:r w:rsidRPr="001F3094">
        <w:rPr>
          <w:rFonts w:ascii="Times New Roman" w:hAnsi="Times New Roman"/>
          <w:sz w:val="24"/>
          <w:szCs w:val="24"/>
        </w:rPr>
        <w:t>Ставропольского края муниципальной услуги «</w:t>
      </w:r>
      <w:r w:rsidR="008F41D2" w:rsidRPr="001F3094">
        <w:rPr>
          <w:rFonts w:ascii="Times New Roman" w:hAnsi="Times New Roman"/>
          <w:sz w:val="24"/>
          <w:szCs w:val="24"/>
        </w:rPr>
        <w:t>Выдача разрешений на выполнение авиационных работ, парашютных прыжков, демонстрац</w:t>
      </w:r>
      <w:r w:rsidR="008F41D2" w:rsidRPr="001F3094">
        <w:rPr>
          <w:rFonts w:ascii="Times New Roman" w:hAnsi="Times New Roman"/>
          <w:sz w:val="24"/>
          <w:szCs w:val="24"/>
        </w:rPr>
        <w:t>и</w:t>
      </w:r>
      <w:r w:rsidR="008F41D2" w:rsidRPr="001F3094">
        <w:rPr>
          <w:rFonts w:ascii="Times New Roman" w:hAnsi="Times New Roman"/>
          <w:sz w:val="24"/>
          <w:szCs w:val="24"/>
        </w:rPr>
        <w:t>онных полетов воздушных судов, полетов беспилотных воздушных судов (за исключением полетов беспилотных возду</w:t>
      </w:r>
      <w:r w:rsidR="008F41D2" w:rsidRPr="001F3094">
        <w:rPr>
          <w:rFonts w:ascii="Times New Roman" w:hAnsi="Times New Roman"/>
          <w:sz w:val="24"/>
          <w:szCs w:val="24"/>
        </w:rPr>
        <w:t>ш</w:t>
      </w:r>
      <w:r w:rsidR="008F41D2" w:rsidRPr="001F3094">
        <w:rPr>
          <w:rFonts w:ascii="Times New Roman" w:hAnsi="Times New Roman"/>
          <w:sz w:val="24"/>
          <w:szCs w:val="24"/>
        </w:rPr>
        <w:t>ных судов с максимальной взлетной массой менее 0,25 кг), подъемов привязанных аэр</w:t>
      </w:r>
      <w:r w:rsidR="008F41D2" w:rsidRPr="001F3094">
        <w:rPr>
          <w:rFonts w:ascii="Times New Roman" w:hAnsi="Times New Roman"/>
          <w:sz w:val="24"/>
          <w:szCs w:val="24"/>
        </w:rPr>
        <w:t>о</w:t>
      </w:r>
      <w:r w:rsidR="008F41D2" w:rsidRPr="001F3094">
        <w:rPr>
          <w:rFonts w:ascii="Times New Roman" w:hAnsi="Times New Roman"/>
          <w:sz w:val="24"/>
          <w:szCs w:val="24"/>
        </w:rPr>
        <w:t>статов над н</w:t>
      </w:r>
      <w:r w:rsidR="008F41D2" w:rsidRPr="001F3094">
        <w:rPr>
          <w:rFonts w:ascii="Times New Roman" w:hAnsi="Times New Roman"/>
          <w:sz w:val="24"/>
          <w:szCs w:val="24"/>
        </w:rPr>
        <w:t>а</w:t>
      </w:r>
      <w:r w:rsidR="008F41D2" w:rsidRPr="001F3094">
        <w:rPr>
          <w:rFonts w:ascii="Times New Roman" w:hAnsi="Times New Roman"/>
          <w:sz w:val="24"/>
          <w:szCs w:val="24"/>
        </w:rPr>
        <w:t>селенными пунктами, а также на посадку (взлет) на расположенные в границах населенных пунктов площадки, сведения о к</w:t>
      </w:r>
      <w:r w:rsidR="008F41D2" w:rsidRPr="001F3094">
        <w:rPr>
          <w:rFonts w:ascii="Times New Roman" w:hAnsi="Times New Roman"/>
          <w:sz w:val="24"/>
          <w:szCs w:val="24"/>
        </w:rPr>
        <w:t>о</w:t>
      </w:r>
      <w:r w:rsidR="008F41D2" w:rsidRPr="001F3094">
        <w:rPr>
          <w:rFonts w:ascii="Times New Roman" w:hAnsi="Times New Roman"/>
          <w:sz w:val="24"/>
          <w:szCs w:val="24"/>
        </w:rPr>
        <w:t>торых не опубликованы в документах аэрон</w:t>
      </w:r>
      <w:r w:rsidR="008F41D2" w:rsidRPr="001F3094">
        <w:rPr>
          <w:rFonts w:ascii="Times New Roman" w:hAnsi="Times New Roman"/>
          <w:sz w:val="24"/>
          <w:szCs w:val="24"/>
        </w:rPr>
        <w:t>а</w:t>
      </w:r>
      <w:r w:rsidR="008F41D2" w:rsidRPr="001F3094">
        <w:rPr>
          <w:rFonts w:ascii="Times New Roman" w:hAnsi="Times New Roman"/>
          <w:sz w:val="24"/>
          <w:szCs w:val="24"/>
        </w:rPr>
        <w:t>вигационной информ</w:t>
      </w:r>
      <w:r w:rsidR="008F41D2" w:rsidRPr="001F3094">
        <w:rPr>
          <w:rFonts w:ascii="Times New Roman" w:hAnsi="Times New Roman"/>
          <w:sz w:val="24"/>
          <w:szCs w:val="24"/>
        </w:rPr>
        <w:t>а</w:t>
      </w:r>
      <w:r w:rsidR="008F41D2" w:rsidRPr="001F3094">
        <w:rPr>
          <w:rFonts w:ascii="Times New Roman" w:hAnsi="Times New Roman"/>
          <w:sz w:val="24"/>
          <w:szCs w:val="24"/>
        </w:rPr>
        <w:t>ции</w:t>
      </w:r>
      <w:r w:rsidRPr="001F3094">
        <w:rPr>
          <w:rFonts w:ascii="Times New Roman" w:hAnsi="Times New Roman"/>
          <w:sz w:val="24"/>
          <w:szCs w:val="24"/>
        </w:rPr>
        <w:t>»</w:t>
      </w: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</w:rPr>
      </w:pP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3094" w:rsidRPr="001F3094" w:rsidRDefault="001F3094" w:rsidP="001F30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органа, предоставляющего услугу)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 xml:space="preserve">(наименование юридического лица; 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физического лица)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(адрес места нахождения (жительства)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телефон: __________, факс: 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электронная почта: 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выполнение над территорией муниципальн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го образования 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(авиационных работ, парашютных прыжков, демонстрационных полетов воздушных судов, подъема привязных аэростатов, полетов беспило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ных воздушных судов(за исключением полетов беспилотных воздушных судов с максимальной взлетной массой                менее 0,25 кг), поса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д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ку (взлет) на площадку)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целью: 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на воздушном судне: 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(указать количество и тип воздушных судов, государственный регистрационный 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(опознавательный) знак воздушного судна, заводской номер (при наличии) и принадлежность воздушного судна)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место использования воздушного пространства: 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го края (с указанием адресного ориентира и (или) наименования элемента планировочной структуры) для проведения авиационных работ, п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              менее 0,25 кг), расположение площадки взлета (посадки)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дата начала использования: __________________________________________,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использования: ______________________________________,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время использования воздушного пространства 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(планируемое время начала и окончания использования воздушного пространства)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(документы, прилагаемые к заявлению)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«___» _____________ 20__ г.                  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(подпись, расшифровка подписи)</w:t>
      </w:r>
    </w:p>
    <w:p w:rsidR="001F3094" w:rsidRPr="001F3094" w:rsidRDefault="001F3094" w:rsidP="001F309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3094" w:rsidRPr="001F3094" w:rsidRDefault="001F3094" w:rsidP="001F309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министрацией Георгиевского городского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руга </w:t>
      </w:r>
      <w:r w:rsidRPr="001F3094">
        <w:rPr>
          <w:rFonts w:ascii="Times New Roman" w:hAnsi="Times New Roman"/>
          <w:sz w:val="24"/>
          <w:szCs w:val="24"/>
        </w:rPr>
        <w:t>Ставропольского края муниципальной услуги «Выдача разрешений на выполнение авиационных работ, парашютных прыжков, демонстрац</w:t>
      </w:r>
      <w:r w:rsidRPr="001F3094">
        <w:rPr>
          <w:rFonts w:ascii="Times New Roman" w:hAnsi="Times New Roman"/>
          <w:sz w:val="24"/>
          <w:szCs w:val="24"/>
        </w:rPr>
        <w:t>и</w:t>
      </w:r>
      <w:r w:rsidRPr="001F3094">
        <w:rPr>
          <w:rFonts w:ascii="Times New Roman" w:hAnsi="Times New Roman"/>
          <w:sz w:val="24"/>
          <w:szCs w:val="24"/>
        </w:rPr>
        <w:t>онных полетов воздушных судов, полетов беспилотных воздушных судов (за исключением полетов беспилотных возду</w:t>
      </w:r>
      <w:r w:rsidRPr="001F3094">
        <w:rPr>
          <w:rFonts w:ascii="Times New Roman" w:hAnsi="Times New Roman"/>
          <w:sz w:val="24"/>
          <w:szCs w:val="24"/>
        </w:rPr>
        <w:t>ш</w:t>
      </w:r>
      <w:r w:rsidRPr="001F3094">
        <w:rPr>
          <w:rFonts w:ascii="Times New Roman" w:hAnsi="Times New Roman"/>
          <w:sz w:val="24"/>
          <w:szCs w:val="24"/>
        </w:rPr>
        <w:t>ных судов с максимальной взлетной массой менее 0,25 кг), подъемов привязанных аэр</w:t>
      </w:r>
      <w:r w:rsidRPr="001F3094">
        <w:rPr>
          <w:rFonts w:ascii="Times New Roman" w:hAnsi="Times New Roman"/>
          <w:sz w:val="24"/>
          <w:szCs w:val="24"/>
        </w:rPr>
        <w:t>о</w:t>
      </w:r>
      <w:r w:rsidRPr="001F3094">
        <w:rPr>
          <w:rFonts w:ascii="Times New Roman" w:hAnsi="Times New Roman"/>
          <w:sz w:val="24"/>
          <w:szCs w:val="24"/>
        </w:rPr>
        <w:t>статов над н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селенными пунктами, а также на посадку (взлет) на расположенные в границах населенных пунктов площадки, сведения о к</w:t>
      </w:r>
      <w:r w:rsidRPr="001F3094">
        <w:rPr>
          <w:rFonts w:ascii="Times New Roman" w:hAnsi="Times New Roman"/>
          <w:sz w:val="24"/>
          <w:szCs w:val="24"/>
        </w:rPr>
        <w:t>о</w:t>
      </w:r>
      <w:r w:rsidRPr="001F3094">
        <w:rPr>
          <w:rFonts w:ascii="Times New Roman" w:hAnsi="Times New Roman"/>
          <w:sz w:val="24"/>
          <w:szCs w:val="24"/>
        </w:rPr>
        <w:t>торых не опубликованы в документах аэрон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вигационной информ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ции»</w:t>
      </w:r>
    </w:p>
    <w:p w:rsidR="006A4BB5" w:rsidRPr="001F3094" w:rsidRDefault="006A4BB5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муниципальной услуги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Ф.И.О.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Адрес: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об отказе в </w:t>
      </w:r>
    </w:p>
    <w:p w:rsid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луги</w:t>
      </w:r>
    </w:p>
    <w:p w:rsid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righ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Уважаемый(ая) ______________!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Ваше заявление и документы, необходимые для предоставления муниципальной услуги 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воздушных судов (за исключением полетов беспилотных возду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ных судов с максимальной взлетной массой менее 0,25 кг)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подъемов привязных аэростатов над населенными пунктами, а также на посадку (взлет) на распол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женные в границах населенных пунктов площадки, сведения о которых не опу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1F30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ликованы в документах аэронавигационной информации»,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сообщаем, что Вам о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казано в предоставлении муниципальной услуги по следующим основаниям: 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(указываются основания отказа)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     _________     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должностного лица)     </w:t>
      </w: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(подпись)       </w:t>
      </w: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(И.О. Фамилия)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«___» __________ 20__ г.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>Ф.И.О. исполнителя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F3094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</w:p>
    <w:p w:rsidR="006A4BB5" w:rsidRDefault="006A4BB5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1F3094" w:rsidRPr="001F3094" w:rsidRDefault="001F3094" w:rsidP="001F3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hAnsi="Times New Roman"/>
          <w:sz w:val="24"/>
          <w:szCs w:val="24"/>
        </w:rPr>
      </w:pPr>
      <w:r w:rsidRPr="001F3094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министрацией Георгиевского городского о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руга </w:t>
      </w:r>
      <w:r w:rsidRPr="001F3094">
        <w:rPr>
          <w:rFonts w:ascii="Times New Roman" w:hAnsi="Times New Roman"/>
          <w:sz w:val="24"/>
          <w:szCs w:val="24"/>
        </w:rPr>
        <w:t>Ставропольского края муниципальной услуги «Выдача разрешений на выполнение авиационных работ, парашютных прыжков, демонстрац</w:t>
      </w:r>
      <w:r w:rsidRPr="001F3094">
        <w:rPr>
          <w:rFonts w:ascii="Times New Roman" w:hAnsi="Times New Roman"/>
          <w:sz w:val="24"/>
          <w:szCs w:val="24"/>
        </w:rPr>
        <w:t>и</w:t>
      </w:r>
      <w:r w:rsidRPr="001F3094">
        <w:rPr>
          <w:rFonts w:ascii="Times New Roman" w:hAnsi="Times New Roman"/>
          <w:sz w:val="24"/>
          <w:szCs w:val="24"/>
        </w:rPr>
        <w:t>онных полетов воздушных судов, полетов беспилотных воздушных судов (за исключением полетов беспилотных возду</w:t>
      </w:r>
      <w:r w:rsidRPr="001F3094">
        <w:rPr>
          <w:rFonts w:ascii="Times New Roman" w:hAnsi="Times New Roman"/>
          <w:sz w:val="24"/>
          <w:szCs w:val="24"/>
        </w:rPr>
        <w:t>ш</w:t>
      </w:r>
      <w:r w:rsidRPr="001F3094">
        <w:rPr>
          <w:rFonts w:ascii="Times New Roman" w:hAnsi="Times New Roman"/>
          <w:sz w:val="24"/>
          <w:szCs w:val="24"/>
        </w:rPr>
        <w:t>ных судов с максимальной взлетной массой менее 0,25 кг), подъемов привязанных аэр</w:t>
      </w:r>
      <w:r w:rsidRPr="001F3094">
        <w:rPr>
          <w:rFonts w:ascii="Times New Roman" w:hAnsi="Times New Roman"/>
          <w:sz w:val="24"/>
          <w:szCs w:val="24"/>
        </w:rPr>
        <w:t>о</w:t>
      </w:r>
      <w:r w:rsidRPr="001F3094">
        <w:rPr>
          <w:rFonts w:ascii="Times New Roman" w:hAnsi="Times New Roman"/>
          <w:sz w:val="24"/>
          <w:szCs w:val="24"/>
        </w:rPr>
        <w:t>статов над н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селенными пунктами, а также на посадку (взлет) на расположенные в границах населенных пунктов площадки, сведения о к</w:t>
      </w:r>
      <w:r w:rsidRPr="001F3094">
        <w:rPr>
          <w:rFonts w:ascii="Times New Roman" w:hAnsi="Times New Roman"/>
          <w:sz w:val="24"/>
          <w:szCs w:val="24"/>
        </w:rPr>
        <w:t>о</w:t>
      </w:r>
      <w:r w:rsidRPr="001F3094">
        <w:rPr>
          <w:rFonts w:ascii="Times New Roman" w:hAnsi="Times New Roman"/>
          <w:sz w:val="24"/>
          <w:szCs w:val="24"/>
        </w:rPr>
        <w:t>торых не опубликованы в документах аэрон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вигационной информ</w:t>
      </w:r>
      <w:r w:rsidRPr="001F3094">
        <w:rPr>
          <w:rFonts w:ascii="Times New Roman" w:hAnsi="Times New Roman"/>
          <w:sz w:val="24"/>
          <w:szCs w:val="24"/>
        </w:rPr>
        <w:t>а</w:t>
      </w:r>
      <w:r w:rsidRPr="001F3094">
        <w:rPr>
          <w:rFonts w:ascii="Times New Roman" w:hAnsi="Times New Roman"/>
          <w:sz w:val="24"/>
          <w:szCs w:val="24"/>
        </w:rPr>
        <w:t>ции»</w:t>
      </w:r>
    </w:p>
    <w:p w:rsid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населенных пунктов площадки, сведения о которых не опубликованы в документах аэронав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3094" w:rsidRPr="001F3094" w:rsidRDefault="001F3094" w:rsidP="001F30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Георгиевского городского округа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Иванова Ивана Ивановича,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проживающего по адресу: 357820, Ста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ропольский край, г. Георгиевск, ул. Кал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нина, 12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телефон: 8(888) 888-88-88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почта: 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ivanov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</w:t>
      </w:r>
      <w:r w:rsidRPr="001F3094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расположенные в границах населённых пунктов площадки, сведения о которых не опубликованы в документах аэронав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гационной информации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Прошу выдать разрешение на выполнение над территорией муниципальн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го образования полетов беспилотного воздушного судна (за исключением полетов беспилотных воздушных судов с максимальной взлетной массой менее 0,25 кг)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(авиационных работ, парашютных прыжков, демонстрационных полетов воздушных судов, подъема привязных аэростатов, полетов беспило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т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ных воздушных судов (за исключением полетов беспилотных воздушных судов с максимальной взлетной массой                менее 0,25 кг), п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садку (взлет) на площадку)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целью: проведения топографической съемки </w:t>
      </w:r>
      <w:r w:rsidRPr="001F3094">
        <w:rPr>
          <w:rFonts w:ascii="Times New Roman" w:eastAsia="Times New Roman" w:hAnsi="Times New Roman"/>
          <w:sz w:val="28"/>
          <w:lang w:eastAsia="ru-RU"/>
        </w:rPr>
        <w:t>по определению границ воохра</w:t>
      </w:r>
      <w:r w:rsidRPr="001F3094">
        <w:rPr>
          <w:rFonts w:ascii="Times New Roman" w:eastAsia="Times New Roman" w:hAnsi="Times New Roman"/>
          <w:sz w:val="28"/>
          <w:lang w:eastAsia="ru-RU"/>
        </w:rPr>
        <w:t>н</w:t>
      </w:r>
      <w:r w:rsidRPr="001F3094">
        <w:rPr>
          <w:rFonts w:ascii="Times New Roman" w:eastAsia="Times New Roman" w:hAnsi="Times New Roman"/>
          <w:sz w:val="28"/>
          <w:lang w:eastAsia="ru-RU"/>
        </w:rPr>
        <w:t>ных зон.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воздушном судне: </w:t>
      </w:r>
      <w:r w:rsidRPr="001F3094">
        <w:rPr>
          <w:rFonts w:ascii="Times New Roman" w:eastAsia="Times New Roman" w:hAnsi="Times New Roman"/>
          <w:sz w:val="28"/>
          <w:lang w:eastAsia="ru-RU"/>
        </w:rPr>
        <w:t xml:space="preserve">«Геоскан-201», номер борта 20217, принадлежащий </w:t>
      </w:r>
    </w:p>
    <w:tbl>
      <w:tblPr>
        <w:tblW w:w="0" w:type="auto"/>
        <w:tblInd w:w="116" w:type="dxa"/>
        <w:tblBorders>
          <w:top w:val="single" w:sz="4" w:space="0" w:color="auto"/>
        </w:tblBorders>
        <w:tblLook w:val="0000"/>
      </w:tblPr>
      <w:tblGrid>
        <w:gridCol w:w="9055"/>
      </w:tblGrid>
      <w:tr w:rsidR="001F3094" w:rsidRPr="001F3094" w:rsidTr="00143D5E">
        <w:trPr>
          <w:trHeight w:val="100"/>
        </w:trPr>
        <w:tc>
          <w:tcPr>
            <w:tcW w:w="9055" w:type="dxa"/>
            <w:tcBorders>
              <w:top w:val="single" w:sz="4" w:space="0" w:color="auto"/>
            </w:tcBorders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(указать количество и тип воздушных судов, государственный регистрационный</w:t>
            </w:r>
          </w:p>
        </w:tc>
      </w:tr>
    </w:tbl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ООО «Кадастровый центр»</w:t>
      </w:r>
    </w:p>
    <w:tbl>
      <w:tblPr>
        <w:tblW w:w="0" w:type="auto"/>
        <w:tblInd w:w="93" w:type="dxa"/>
        <w:tblBorders>
          <w:top w:val="single" w:sz="4" w:space="0" w:color="auto"/>
        </w:tblBorders>
        <w:tblLook w:val="0000"/>
      </w:tblPr>
      <w:tblGrid>
        <w:gridCol w:w="8997"/>
      </w:tblGrid>
      <w:tr w:rsidR="001F3094" w:rsidRPr="001F3094" w:rsidTr="00143D5E">
        <w:trPr>
          <w:trHeight w:val="177"/>
        </w:trPr>
        <w:tc>
          <w:tcPr>
            <w:tcW w:w="8997" w:type="dxa"/>
            <w:tcBorders>
              <w:top w:val="single" w:sz="4" w:space="0" w:color="auto"/>
            </w:tcBorders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(опознавательный) знак воздушного судна, заводской номер (при наличии) и принадлежность воздушного судна)</w:t>
            </w:r>
          </w:p>
        </w:tc>
      </w:tr>
    </w:tbl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место использования воздушного пространства: в границах станицы Алексан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рийской, набережная реки Кума, площадка взлета-посадки аэродром «Алекса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рийская-1».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(место планируемого использования воздушного пространства над территорией населенных пунктов Георгиевского городского округа Ставропольск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о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го края (с указанием адресного ориентира и (или) наименования элемента планировочной структуры) для проведения авиационных работ, п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рашютных прыжков, демонстрационных полетов воздушных судов, подъема привязного аэростата, полетов беспилотных воздушных судов (за исключением полетов беспилотных воздушных судов с максимальной взлетной массой               менее 0,25 кг), расположение площадки взлета (посадки)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Срок использования воздушного пространства: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дата начала использования: 01.04.2021 г._______________________________,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дата окончания использования: 05.04.2021 г.____________________________,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время использования воздушного пространства с 8 часов 00 минут до 12 часов 00 минут</w:t>
      </w:r>
    </w:p>
    <w:tbl>
      <w:tblPr>
        <w:tblW w:w="0" w:type="auto"/>
        <w:tblInd w:w="127" w:type="dxa"/>
        <w:tblBorders>
          <w:top w:val="single" w:sz="4" w:space="0" w:color="auto"/>
        </w:tblBorders>
        <w:tblLook w:val="0000"/>
      </w:tblPr>
      <w:tblGrid>
        <w:gridCol w:w="9262"/>
      </w:tblGrid>
      <w:tr w:rsidR="001F3094" w:rsidRPr="001F3094" w:rsidTr="00143D5E">
        <w:trPr>
          <w:trHeight w:val="100"/>
        </w:trPr>
        <w:tc>
          <w:tcPr>
            <w:tcW w:w="9262" w:type="dxa"/>
            <w:tcBorders>
              <w:top w:val="single" w:sz="4" w:space="0" w:color="auto"/>
            </w:tcBorders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(планируемое время начала и окончания использования воздушного пространства)</w:t>
            </w:r>
          </w:p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1F3094" w:rsidRPr="001F3094" w:rsidRDefault="001F3094" w:rsidP="001F30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свидетельство о государственной регистрации воздушного судна </w:t>
      </w:r>
    </w:p>
    <w:p w:rsidR="001F3094" w:rsidRPr="001F3094" w:rsidRDefault="001F3094" w:rsidP="001F309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паспорт, воздушного судна 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>(документы, прилагаемые к заявлению)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3094">
        <w:rPr>
          <w:rFonts w:ascii="Times New Roman" w:eastAsia="Times New Roman" w:hAnsi="Times New Roman"/>
          <w:sz w:val="28"/>
          <w:szCs w:val="28"/>
          <w:lang w:eastAsia="ru-RU"/>
        </w:rPr>
        <w:t>«01» марта 2021 г.                  __________________ Иванов И.И.</w:t>
      </w: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3094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(подпись, расшифровка подписи)</w:t>
      </w:r>
    </w:p>
    <w:p w:rsidR="001F3094" w:rsidRPr="001F3094" w:rsidRDefault="001F3094" w:rsidP="001F3094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639"/>
      </w:tblGrid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для отметки:</w:t>
            </w: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3094" w:rsidRPr="001F3094" w:rsidTr="00143D5E">
        <w:tc>
          <w:tcPr>
            <w:tcW w:w="2712" w:type="pct"/>
            <w:hideMark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2288" w:type="pct"/>
          </w:tcPr>
          <w:p w:rsidR="001F3094" w:rsidRPr="001F3094" w:rsidRDefault="001F3094" w:rsidP="001F3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0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1F3094" w:rsidRPr="001F3094" w:rsidRDefault="001F3094" w:rsidP="001F309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3094" w:rsidRPr="001F3094" w:rsidRDefault="001F3094" w:rsidP="001F309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3094" w:rsidRPr="001F3094" w:rsidSect="0075091D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D0" w:rsidRDefault="003338D0" w:rsidP="00FD38BD">
      <w:pPr>
        <w:spacing w:after="0" w:line="240" w:lineRule="auto"/>
      </w:pPr>
      <w:r>
        <w:separator/>
      </w:r>
    </w:p>
  </w:endnote>
  <w:endnote w:type="continuationSeparator" w:id="1">
    <w:p w:rsidR="003338D0" w:rsidRDefault="003338D0" w:rsidP="00FD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E7" w:rsidRPr="00D97CF6" w:rsidRDefault="00650DE7" w:rsidP="0075091D">
    <w:pPr>
      <w:pStyle w:val="a5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E7" w:rsidRDefault="00650DE7" w:rsidP="0075091D">
    <w:pPr>
      <w:pStyle w:val="a5"/>
      <w:widowControl w:val="0"/>
      <w:jc w:val="right"/>
    </w:pPr>
  </w:p>
  <w:p w:rsidR="00650DE7" w:rsidRDefault="00650D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D0" w:rsidRDefault="003338D0" w:rsidP="00FD38BD">
      <w:pPr>
        <w:spacing w:after="0" w:line="240" w:lineRule="auto"/>
      </w:pPr>
      <w:r>
        <w:separator/>
      </w:r>
    </w:p>
  </w:footnote>
  <w:footnote w:type="continuationSeparator" w:id="1">
    <w:p w:rsidR="003338D0" w:rsidRDefault="003338D0" w:rsidP="00FD38BD">
      <w:pPr>
        <w:spacing w:after="0" w:line="240" w:lineRule="auto"/>
      </w:pPr>
      <w:r>
        <w:continuationSeparator/>
      </w:r>
    </w:p>
  </w:footnote>
  <w:footnote w:id="2">
    <w:p w:rsidR="00650DE7" w:rsidRDefault="00650DE7" w:rsidP="002803E4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650DE7" w:rsidRPr="00D80BA6" w:rsidRDefault="00650DE7" w:rsidP="006F6FEA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650DE7" w:rsidRPr="00DF2BC9" w:rsidRDefault="00650DE7" w:rsidP="00FD38BD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>н</w:t>
      </w:r>
      <w:r w:rsidRPr="00DF2BC9">
        <w:rPr>
          <w:rFonts w:ascii="Times New Roman" w:hAnsi="Times New Roman"/>
          <w:bCs/>
          <w:sz w:val="18"/>
          <w:szCs w:val="18"/>
        </w:rPr>
        <w:t>а</w:t>
      </w:r>
      <w:r w:rsidRPr="00DF2BC9">
        <w:rPr>
          <w:rFonts w:ascii="Times New Roman" w:hAnsi="Times New Roman"/>
          <w:bCs/>
          <w:sz w:val="18"/>
          <w:szCs w:val="18"/>
        </w:rPr>
        <w:t xml:space="preserve">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650DE7" w:rsidRPr="00495841" w:rsidRDefault="00650DE7" w:rsidP="006F6FEA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650DE7" w:rsidRPr="00495841" w:rsidRDefault="00650DE7" w:rsidP="006F6FEA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650DE7" w:rsidRPr="00495841" w:rsidRDefault="00650DE7" w:rsidP="00FD38BD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</w:t>
      </w:r>
      <w:r w:rsidRPr="003619FD">
        <w:rPr>
          <w:rFonts w:ascii="Times New Roman" w:hAnsi="Times New Roman"/>
          <w:sz w:val="18"/>
          <w:szCs w:val="18"/>
        </w:rPr>
        <w:t>у</w:t>
      </w:r>
      <w:r w:rsidRPr="003619FD">
        <w:rPr>
          <w:rFonts w:ascii="Times New Roman" w:hAnsi="Times New Roman"/>
          <w:sz w:val="18"/>
          <w:szCs w:val="18"/>
        </w:rPr>
        <w:t>ги.</w:t>
      </w:r>
    </w:p>
  </w:footnote>
  <w:footnote w:id="8">
    <w:p w:rsidR="00650DE7" w:rsidRPr="00495841" w:rsidRDefault="00650DE7" w:rsidP="006F6FEA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650DE7" w:rsidRDefault="00650DE7" w:rsidP="00CE052A">
      <w:pPr>
        <w:pStyle w:val="af4"/>
        <w:spacing w:after="0" w:line="240" w:lineRule="auto"/>
      </w:pPr>
    </w:p>
  </w:footnote>
  <w:footnote w:id="10">
    <w:p w:rsidR="00650DE7" w:rsidRDefault="00650DE7" w:rsidP="00CE052A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650DE7" w:rsidRDefault="00650DE7" w:rsidP="00CE052A">
      <w:pPr>
        <w:pStyle w:val="af4"/>
        <w:spacing w:after="0" w:line="240" w:lineRule="auto"/>
        <w:rPr>
          <w:rFonts w:ascii="Times New Roman" w:hAnsi="Times New Roman"/>
          <w:sz w:val="18"/>
        </w:rPr>
      </w:pPr>
      <w:r>
        <w:rPr>
          <w:rStyle w:val="af6"/>
        </w:rPr>
        <w:t>**</w:t>
      </w:r>
      <w:r>
        <w:t xml:space="preserve"> </w:t>
      </w:r>
      <w:r>
        <w:rPr>
          <w:rFonts w:ascii="Times New Roman" w:hAnsi="Times New Roman"/>
        </w:rPr>
        <w:t>Необходимо указать один из предложенных вариантов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E7" w:rsidRDefault="00650DE7" w:rsidP="0075091D">
    <w:pPr>
      <w:pStyle w:val="a8"/>
      <w:jc w:val="right"/>
    </w:pPr>
    <w:fldSimple w:instr="PAGE   \* MERGEFORMAT">
      <w:r w:rsidR="00D4737F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E7" w:rsidRDefault="00650DE7" w:rsidP="0075091D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0DE7" w:rsidRDefault="00650DE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E7" w:rsidRPr="00E82A18" w:rsidRDefault="00650DE7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521001">
      <w:rPr>
        <w:noProof/>
        <w:sz w:val="28"/>
        <w:szCs w:val="28"/>
      </w:rPr>
      <w:t>30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2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868CB"/>
    <w:multiLevelType w:val="hybridMultilevel"/>
    <w:tmpl w:val="DB4A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8685D"/>
    <w:multiLevelType w:val="hybridMultilevel"/>
    <w:tmpl w:val="CBCA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06579"/>
    <w:multiLevelType w:val="hybridMultilevel"/>
    <w:tmpl w:val="D78E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26A1"/>
    <w:multiLevelType w:val="hybridMultilevel"/>
    <w:tmpl w:val="FE8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21"/>
  </w:num>
  <w:num w:numId="7">
    <w:abstractNumId w:val="17"/>
  </w:num>
  <w:num w:numId="8">
    <w:abstractNumId w:val="23"/>
  </w:num>
  <w:num w:numId="9">
    <w:abstractNumId w:val="0"/>
  </w:num>
  <w:num w:numId="10">
    <w:abstractNumId w:val="11"/>
  </w:num>
  <w:num w:numId="11">
    <w:abstractNumId w:val="10"/>
  </w:num>
  <w:num w:numId="12">
    <w:abstractNumId w:val="20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9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8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8D07F1"/>
    <w:rsid w:val="00030ABC"/>
    <w:rsid w:val="00080D70"/>
    <w:rsid w:val="00091E23"/>
    <w:rsid w:val="000E2EAB"/>
    <w:rsid w:val="00121A21"/>
    <w:rsid w:val="00143A07"/>
    <w:rsid w:val="00166449"/>
    <w:rsid w:val="00181B43"/>
    <w:rsid w:val="001963E1"/>
    <w:rsid w:val="001B736C"/>
    <w:rsid w:val="001F3094"/>
    <w:rsid w:val="00274F7C"/>
    <w:rsid w:val="002803E4"/>
    <w:rsid w:val="002E2813"/>
    <w:rsid w:val="003338D0"/>
    <w:rsid w:val="003A09C8"/>
    <w:rsid w:val="003A28FA"/>
    <w:rsid w:val="00407A79"/>
    <w:rsid w:val="00414821"/>
    <w:rsid w:val="00416527"/>
    <w:rsid w:val="00416F4A"/>
    <w:rsid w:val="00432657"/>
    <w:rsid w:val="00455404"/>
    <w:rsid w:val="00457AD0"/>
    <w:rsid w:val="00496015"/>
    <w:rsid w:val="004C732F"/>
    <w:rsid w:val="00521001"/>
    <w:rsid w:val="00536289"/>
    <w:rsid w:val="00554EFC"/>
    <w:rsid w:val="00567758"/>
    <w:rsid w:val="005D6923"/>
    <w:rsid w:val="005F6327"/>
    <w:rsid w:val="006062B4"/>
    <w:rsid w:val="00615936"/>
    <w:rsid w:val="00650DE7"/>
    <w:rsid w:val="006A13D2"/>
    <w:rsid w:val="006A4BB5"/>
    <w:rsid w:val="006C29AA"/>
    <w:rsid w:val="006D04B4"/>
    <w:rsid w:val="006F6D20"/>
    <w:rsid w:val="006F6FEA"/>
    <w:rsid w:val="00741FF8"/>
    <w:rsid w:val="0075091D"/>
    <w:rsid w:val="008240AF"/>
    <w:rsid w:val="008553F5"/>
    <w:rsid w:val="008D07F1"/>
    <w:rsid w:val="008E408C"/>
    <w:rsid w:val="008F41D2"/>
    <w:rsid w:val="00945851"/>
    <w:rsid w:val="00963B4B"/>
    <w:rsid w:val="00987C08"/>
    <w:rsid w:val="00994D57"/>
    <w:rsid w:val="009C1AFF"/>
    <w:rsid w:val="009C4451"/>
    <w:rsid w:val="009C49D7"/>
    <w:rsid w:val="009E4617"/>
    <w:rsid w:val="00A00737"/>
    <w:rsid w:val="00A04696"/>
    <w:rsid w:val="00A63621"/>
    <w:rsid w:val="00A67F9D"/>
    <w:rsid w:val="00A7039A"/>
    <w:rsid w:val="00AE40FC"/>
    <w:rsid w:val="00AF635A"/>
    <w:rsid w:val="00AF704C"/>
    <w:rsid w:val="00B270AA"/>
    <w:rsid w:val="00B36CC5"/>
    <w:rsid w:val="00B3745D"/>
    <w:rsid w:val="00B410F1"/>
    <w:rsid w:val="00BF6C4A"/>
    <w:rsid w:val="00C05A74"/>
    <w:rsid w:val="00C17031"/>
    <w:rsid w:val="00C97DB6"/>
    <w:rsid w:val="00CB2E6E"/>
    <w:rsid w:val="00CB598D"/>
    <w:rsid w:val="00CC1856"/>
    <w:rsid w:val="00CE052A"/>
    <w:rsid w:val="00D05019"/>
    <w:rsid w:val="00D31077"/>
    <w:rsid w:val="00D446AB"/>
    <w:rsid w:val="00D4737F"/>
    <w:rsid w:val="00D51A14"/>
    <w:rsid w:val="00D54D15"/>
    <w:rsid w:val="00D63A48"/>
    <w:rsid w:val="00D87088"/>
    <w:rsid w:val="00DA26A9"/>
    <w:rsid w:val="00DD21BC"/>
    <w:rsid w:val="00DD3C34"/>
    <w:rsid w:val="00DE35CD"/>
    <w:rsid w:val="00DF3838"/>
    <w:rsid w:val="00DF417F"/>
    <w:rsid w:val="00E04D15"/>
    <w:rsid w:val="00E50AE0"/>
    <w:rsid w:val="00E649F5"/>
    <w:rsid w:val="00E8341C"/>
    <w:rsid w:val="00E85433"/>
    <w:rsid w:val="00EC4653"/>
    <w:rsid w:val="00ED0884"/>
    <w:rsid w:val="00F06E37"/>
    <w:rsid w:val="00F651F2"/>
    <w:rsid w:val="00F9003F"/>
    <w:rsid w:val="00F94FC8"/>
    <w:rsid w:val="00FA2541"/>
    <w:rsid w:val="00FA3A88"/>
    <w:rsid w:val="00FC2AB4"/>
    <w:rsid w:val="00FD38BD"/>
    <w:rsid w:val="00FE02BB"/>
    <w:rsid w:val="00FE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FD38BD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FD38BD"/>
    <w:pPr>
      <w:ind w:left="720"/>
      <w:contextualSpacing/>
    </w:pPr>
  </w:style>
  <w:style w:type="paragraph" w:styleId="a5">
    <w:name w:val="footer"/>
    <w:basedOn w:val="a"/>
    <w:link w:val="a6"/>
    <w:uiPriority w:val="99"/>
    <w:rsid w:val="00FD38BD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D38BD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FD38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D38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8BD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FD3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FD38BD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FD38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rsid w:val="00FD38BD"/>
  </w:style>
  <w:style w:type="character" w:customStyle="1" w:styleId="ConsPlusNormal0">
    <w:name w:val="ConsPlusNormal Знак"/>
    <w:link w:val="ConsPlusNormal"/>
    <w:rsid w:val="00FD38BD"/>
    <w:rPr>
      <w:rFonts w:ascii="Arial" w:eastAsia="Calibri" w:hAnsi="Arial" w:cs="Times New Roman"/>
      <w:sz w:val="20"/>
      <w:szCs w:val="20"/>
    </w:rPr>
  </w:style>
  <w:style w:type="paragraph" w:customStyle="1" w:styleId="consplusnormal1">
    <w:name w:val="consplusnormal"/>
    <w:basedOn w:val="a"/>
    <w:rsid w:val="00FD38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D38BD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D38B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38B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D38BD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38B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38BD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D38B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8BD"/>
    <w:rPr>
      <w:rFonts w:ascii="Segoe UI" w:eastAsia="Calibri" w:hAnsi="Segoe UI" w:cs="Times New Roman"/>
      <w:sz w:val="18"/>
      <w:szCs w:val="18"/>
    </w:rPr>
  </w:style>
  <w:style w:type="paragraph" w:styleId="af4">
    <w:name w:val="footnote text"/>
    <w:basedOn w:val="a"/>
    <w:link w:val="af5"/>
    <w:unhideWhenUsed/>
    <w:rsid w:val="00FD38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D38BD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FD38BD"/>
    <w:rPr>
      <w:vertAlign w:val="superscript"/>
    </w:rPr>
  </w:style>
  <w:style w:type="paragraph" w:customStyle="1" w:styleId="Style4">
    <w:name w:val="Style4"/>
    <w:basedOn w:val="a"/>
    <w:uiPriority w:val="99"/>
    <w:rsid w:val="00FD3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FD38BD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FD38B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D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D38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38BD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FD3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FD38BD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D38BD"/>
    <w:rPr>
      <w:rFonts w:ascii="Courier New" w:eastAsia="Calibri" w:hAnsi="Courier New" w:cs="Times New Roman"/>
      <w:sz w:val="20"/>
      <w:szCs w:val="20"/>
    </w:rPr>
  </w:style>
  <w:style w:type="character" w:customStyle="1" w:styleId="FontStyle15">
    <w:name w:val="Font Style15"/>
    <w:uiPriority w:val="99"/>
    <w:rsid w:val="00FD38BD"/>
    <w:rPr>
      <w:rFonts w:ascii="Times New Roman" w:hAnsi="Times New Roman" w:cs="Times New Roman"/>
      <w:sz w:val="20"/>
      <w:szCs w:val="20"/>
    </w:rPr>
  </w:style>
  <w:style w:type="character" w:customStyle="1" w:styleId="WW8Num1z4">
    <w:name w:val="WW8Num1z4"/>
    <w:rsid w:val="00FD38BD"/>
  </w:style>
  <w:style w:type="paragraph" w:customStyle="1" w:styleId="af9">
    <w:name w:val="Прижатый влево"/>
    <w:basedOn w:val="a"/>
    <w:next w:val="a"/>
    <w:uiPriority w:val="99"/>
    <w:rsid w:val="006F6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9B18-1D49-49EE-9BC7-FFB0D93E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58</Pages>
  <Words>14627</Words>
  <Characters>83380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User</cp:lastModifiedBy>
  <cp:revision>12</cp:revision>
  <dcterms:created xsi:type="dcterms:W3CDTF">2021-02-05T14:14:00Z</dcterms:created>
  <dcterms:modified xsi:type="dcterms:W3CDTF">2021-02-11T07:20:00Z</dcterms:modified>
</cp:coreProperties>
</file>