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C" w:rsidRPr="009D1DAC" w:rsidRDefault="009D1DAC" w:rsidP="009D1DAC">
      <w:pPr>
        <w:jc w:val="center"/>
        <w:rPr>
          <w:b/>
          <w:sz w:val="32"/>
          <w:szCs w:val="32"/>
        </w:rPr>
      </w:pPr>
      <w:r w:rsidRPr="009D1DAC">
        <w:rPr>
          <w:b/>
          <w:sz w:val="32"/>
          <w:szCs w:val="32"/>
        </w:rPr>
        <w:t>ПОСТАНОВЛЕНИЕ</w:t>
      </w:r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 xml:space="preserve">АДМИНИСТРАЦИИ </w:t>
      </w:r>
      <w:proofErr w:type="gramStart"/>
      <w:r w:rsidRPr="009D1DAC">
        <w:rPr>
          <w:b/>
          <w:sz w:val="28"/>
          <w:szCs w:val="28"/>
        </w:rPr>
        <w:t>ГЕОРГИЕВСКОГО</w:t>
      </w:r>
      <w:proofErr w:type="gramEnd"/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>ГОРОДСКОГО ОКРУГА</w:t>
      </w:r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>СТАВРОПОЛЬСКОГО КРАЯ</w:t>
      </w:r>
    </w:p>
    <w:p w:rsidR="009D1DAC" w:rsidRPr="009D1DAC" w:rsidRDefault="009D1DAC" w:rsidP="009D1DAC">
      <w:pPr>
        <w:jc w:val="center"/>
        <w:rPr>
          <w:sz w:val="28"/>
          <w:szCs w:val="28"/>
        </w:rPr>
      </w:pPr>
    </w:p>
    <w:p w:rsidR="009D1DAC" w:rsidRPr="009D1DAC" w:rsidRDefault="00686C37" w:rsidP="009D1DAC">
      <w:pPr>
        <w:jc w:val="both"/>
        <w:rPr>
          <w:sz w:val="28"/>
          <w:szCs w:val="28"/>
        </w:rPr>
      </w:pPr>
      <w:r>
        <w:rPr>
          <w:sz w:val="28"/>
          <w:szCs w:val="28"/>
        </w:rPr>
        <w:t>03 марта</w:t>
      </w:r>
      <w:r w:rsidR="009D1DAC" w:rsidRPr="009D1DAC">
        <w:rPr>
          <w:sz w:val="28"/>
          <w:szCs w:val="28"/>
        </w:rPr>
        <w:t xml:space="preserve"> 2022 г.          </w:t>
      </w:r>
      <w:r>
        <w:rPr>
          <w:sz w:val="28"/>
          <w:szCs w:val="28"/>
        </w:rPr>
        <w:t xml:space="preserve">            </w:t>
      </w:r>
      <w:r w:rsidR="009D1DAC" w:rsidRPr="009D1DAC">
        <w:rPr>
          <w:sz w:val="28"/>
          <w:szCs w:val="28"/>
        </w:rPr>
        <w:t xml:space="preserve">      г. Георгиевск                      </w:t>
      </w:r>
      <w:r>
        <w:rPr>
          <w:sz w:val="28"/>
          <w:szCs w:val="28"/>
        </w:rPr>
        <w:t xml:space="preserve">   </w:t>
      </w:r>
      <w:r w:rsidR="009D1DAC" w:rsidRPr="009D1DAC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645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7C52CB" w:rsidRPr="006F1152">
        <w:rPr>
          <w:rStyle w:val="af"/>
          <w:bCs/>
          <w:color w:val="auto"/>
          <w:sz w:val="28"/>
          <w:szCs w:val="28"/>
        </w:rPr>
        <w:t>я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AF2145" w:rsidRPr="006F1152">
        <w:rPr>
          <w:rStyle w:val="af"/>
          <w:bCs/>
          <w:color w:val="auto"/>
          <w:sz w:val="28"/>
          <w:szCs w:val="28"/>
        </w:rPr>
        <w:t xml:space="preserve">приложение к </w:t>
      </w:r>
      <w:r w:rsidR="00106163" w:rsidRPr="006F1152">
        <w:rPr>
          <w:rStyle w:val="af"/>
          <w:bCs/>
          <w:color w:val="auto"/>
          <w:sz w:val="28"/>
          <w:szCs w:val="28"/>
        </w:rPr>
        <w:t>нормативны</w:t>
      </w:r>
      <w:r w:rsidR="00AF2145" w:rsidRPr="006F1152">
        <w:rPr>
          <w:rStyle w:val="af"/>
          <w:bCs/>
          <w:color w:val="auto"/>
          <w:sz w:val="28"/>
          <w:szCs w:val="28"/>
        </w:rPr>
        <w:t>м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затрат</w:t>
      </w:r>
      <w:r w:rsidR="00AF2145" w:rsidRPr="006F1152">
        <w:rPr>
          <w:rStyle w:val="af"/>
          <w:bCs/>
          <w:color w:val="auto"/>
          <w:sz w:val="28"/>
          <w:szCs w:val="28"/>
        </w:rPr>
        <w:t>ам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на обеспеч</w:t>
      </w:r>
      <w:r w:rsidR="00106163" w:rsidRPr="006F1152">
        <w:rPr>
          <w:rStyle w:val="af"/>
          <w:bCs/>
          <w:color w:val="auto"/>
          <w:sz w:val="28"/>
          <w:szCs w:val="28"/>
        </w:rPr>
        <w:t>е</w:t>
      </w:r>
      <w:r w:rsidR="00106163" w:rsidRPr="006F1152">
        <w:rPr>
          <w:rStyle w:val="af"/>
          <w:bCs/>
          <w:color w:val="auto"/>
          <w:sz w:val="28"/>
          <w:szCs w:val="28"/>
        </w:rPr>
        <w:t>ние функций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7A71BF" w:rsidRPr="006F1152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F1152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6F1152">
        <w:rPr>
          <w:bCs/>
          <w:sz w:val="28"/>
          <w:szCs w:val="28"/>
        </w:rPr>
        <w:t xml:space="preserve"> </w:t>
      </w:r>
      <w:r w:rsidR="0059365E" w:rsidRPr="006F1152">
        <w:rPr>
          <w:rStyle w:val="af"/>
          <w:bCs/>
          <w:color w:val="auto"/>
          <w:sz w:val="28"/>
          <w:szCs w:val="28"/>
        </w:rPr>
        <w:t>Ставропол</w:t>
      </w:r>
      <w:r w:rsidR="0059365E" w:rsidRPr="006F1152">
        <w:rPr>
          <w:rStyle w:val="af"/>
          <w:bCs/>
          <w:color w:val="auto"/>
          <w:sz w:val="28"/>
          <w:szCs w:val="28"/>
        </w:rPr>
        <w:t>ь</w:t>
      </w:r>
      <w:r w:rsidR="0059365E" w:rsidRPr="006F1152">
        <w:rPr>
          <w:rStyle w:val="af"/>
          <w:bCs/>
          <w:color w:val="auto"/>
          <w:sz w:val="28"/>
          <w:szCs w:val="28"/>
        </w:rPr>
        <w:t>ского края</w:t>
      </w:r>
      <w:r w:rsidRPr="006F1152">
        <w:rPr>
          <w:sz w:val="28"/>
          <w:szCs w:val="28"/>
        </w:rPr>
        <w:t xml:space="preserve"> </w:t>
      </w:r>
      <w:r w:rsidR="00106163" w:rsidRPr="006F1152"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="00106163" w:rsidRPr="006F1152">
        <w:rPr>
          <w:sz w:val="28"/>
          <w:szCs w:val="28"/>
        </w:rPr>
        <w:t>ж</w:t>
      </w:r>
      <w:r w:rsidR="00106163" w:rsidRPr="006F1152">
        <w:rPr>
          <w:sz w:val="28"/>
          <w:szCs w:val="28"/>
        </w:rPr>
        <w:t>дений, которым в установленном порядке формируется муниципальное зад</w:t>
      </w:r>
      <w:r w:rsidR="00106163" w:rsidRPr="006F1152">
        <w:rPr>
          <w:sz w:val="28"/>
          <w:szCs w:val="28"/>
        </w:rPr>
        <w:t>а</w:t>
      </w:r>
      <w:r w:rsidR="00106163" w:rsidRPr="006F1152">
        <w:rPr>
          <w:sz w:val="28"/>
          <w:szCs w:val="28"/>
        </w:rPr>
        <w:t>ние на оказание муниципальных услуг, выполнение работ)</w:t>
      </w:r>
      <w:r w:rsidR="008818E5" w:rsidRPr="006F1152">
        <w:rPr>
          <w:sz w:val="28"/>
          <w:szCs w:val="28"/>
        </w:rPr>
        <w:t>, утвержденны</w:t>
      </w:r>
      <w:r w:rsidR="00AF2145" w:rsidRPr="006F1152">
        <w:rPr>
          <w:sz w:val="28"/>
          <w:szCs w:val="28"/>
        </w:rPr>
        <w:t>м</w:t>
      </w:r>
      <w:r w:rsidR="008818E5" w:rsidRPr="006F1152">
        <w:rPr>
          <w:sz w:val="28"/>
          <w:szCs w:val="28"/>
        </w:rPr>
        <w:t xml:space="preserve"> постановлением администрации Георгиевского городского</w:t>
      </w:r>
      <w:r w:rsidR="0087419E" w:rsidRPr="006F1152">
        <w:rPr>
          <w:sz w:val="28"/>
          <w:szCs w:val="28"/>
        </w:rPr>
        <w:t xml:space="preserve"> округа Ставр</w:t>
      </w:r>
      <w:r w:rsidR="0087419E" w:rsidRPr="006F1152">
        <w:rPr>
          <w:sz w:val="28"/>
          <w:szCs w:val="28"/>
        </w:rPr>
        <w:t>о</w:t>
      </w:r>
      <w:r w:rsidR="0087419E" w:rsidRPr="006F1152">
        <w:rPr>
          <w:sz w:val="28"/>
          <w:szCs w:val="28"/>
        </w:rPr>
        <w:t xml:space="preserve">польского края от </w:t>
      </w:r>
      <w:r w:rsidR="00375D2D" w:rsidRPr="006F1152">
        <w:rPr>
          <w:sz w:val="28"/>
          <w:szCs w:val="28"/>
        </w:rPr>
        <w:t>29 декабря</w:t>
      </w:r>
      <w:r w:rsidR="008818E5" w:rsidRPr="006F1152">
        <w:rPr>
          <w:sz w:val="28"/>
          <w:szCs w:val="28"/>
        </w:rPr>
        <w:t xml:space="preserve"> 20</w:t>
      </w:r>
      <w:r w:rsidR="00375D2D" w:rsidRPr="006F1152">
        <w:rPr>
          <w:sz w:val="28"/>
          <w:szCs w:val="28"/>
        </w:rPr>
        <w:t>20</w:t>
      </w:r>
      <w:r w:rsidR="008818E5" w:rsidRPr="006F1152">
        <w:rPr>
          <w:sz w:val="28"/>
          <w:szCs w:val="28"/>
        </w:rPr>
        <w:t xml:space="preserve"> г. № </w:t>
      </w:r>
      <w:r w:rsidR="00375D2D" w:rsidRPr="006F1152">
        <w:rPr>
          <w:sz w:val="28"/>
          <w:szCs w:val="28"/>
        </w:rPr>
        <w:t>3449</w:t>
      </w:r>
      <w:proofErr w:type="gramEnd"/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F1152">
        <w:rPr>
          <w:sz w:val="28"/>
          <w:szCs w:val="28"/>
        </w:rPr>
        <w:t>В соответствии с</w:t>
      </w:r>
      <w:r w:rsidR="00A322DB" w:rsidRPr="006F1152">
        <w:rPr>
          <w:sz w:val="28"/>
          <w:szCs w:val="28"/>
        </w:rPr>
        <w:t xml:space="preserve"> </w:t>
      </w:r>
      <w:r w:rsidR="0018272D" w:rsidRPr="006F1152">
        <w:rPr>
          <w:sz w:val="28"/>
          <w:szCs w:val="28"/>
        </w:rPr>
        <w:t>частью 5 статьи 19 Федерального закона от 5 апреля 201</w:t>
      </w:r>
      <w:r w:rsidR="00FD76EC" w:rsidRPr="006F1152">
        <w:rPr>
          <w:sz w:val="28"/>
          <w:szCs w:val="28"/>
        </w:rPr>
        <w:t>3</w:t>
      </w:r>
      <w:r w:rsidR="0018272D" w:rsidRPr="006F1152">
        <w:rPr>
          <w:sz w:val="28"/>
          <w:szCs w:val="28"/>
        </w:rPr>
        <w:t xml:space="preserve"> г</w:t>
      </w:r>
      <w:r w:rsidR="0051139A" w:rsidRPr="006F1152">
        <w:rPr>
          <w:sz w:val="28"/>
          <w:szCs w:val="28"/>
        </w:rPr>
        <w:t>.</w:t>
      </w:r>
      <w:r w:rsidR="0018272D" w:rsidRPr="006F1152">
        <w:rPr>
          <w:sz w:val="28"/>
          <w:szCs w:val="28"/>
        </w:rPr>
        <w:t xml:space="preserve"> № 44-ФЗ «</w:t>
      </w:r>
      <w:r w:rsidR="0018272D" w:rsidRPr="006F1152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6F1152">
        <w:rPr>
          <w:sz w:val="28"/>
          <w:szCs w:val="28"/>
        </w:rPr>
        <w:t xml:space="preserve"> </w:t>
      </w:r>
      <w:r w:rsidR="00BA1193" w:rsidRPr="006F1152">
        <w:rPr>
          <w:sz w:val="28"/>
          <w:szCs w:val="28"/>
        </w:rPr>
        <w:t>пунктами 3.1</w:t>
      </w:r>
      <w:r w:rsidR="00EF12C1" w:rsidRPr="006F1152">
        <w:rPr>
          <w:sz w:val="28"/>
          <w:szCs w:val="28"/>
        </w:rPr>
        <w:t>1</w:t>
      </w:r>
      <w:r w:rsidR="00BA1193" w:rsidRPr="006F1152">
        <w:rPr>
          <w:sz w:val="28"/>
          <w:szCs w:val="28"/>
        </w:rPr>
        <w:t xml:space="preserve"> и 3.13</w:t>
      </w:r>
      <w:r w:rsidR="007E3F29" w:rsidRPr="006F1152">
        <w:rPr>
          <w:bCs/>
          <w:sz w:val="28"/>
          <w:szCs w:val="28"/>
        </w:rPr>
        <w:t xml:space="preserve"> </w:t>
      </w:r>
      <w:r w:rsidR="00BA1193" w:rsidRPr="006F1152">
        <w:rPr>
          <w:bCs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</w:t>
      </w:r>
      <w:proofErr w:type="gramEnd"/>
      <w:r w:rsidR="00BA1193" w:rsidRPr="006F1152">
        <w:rPr>
          <w:bCs/>
          <w:sz w:val="28"/>
          <w:szCs w:val="28"/>
        </w:rPr>
        <w:t xml:space="preserve"> и обеспечению их исполнения в Георгиевском г</w:t>
      </w:r>
      <w:r w:rsidR="00BA1193" w:rsidRPr="006F1152">
        <w:rPr>
          <w:bCs/>
          <w:sz w:val="28"/>
          <w:szCs w:val="28"/>
        </w:rPr>
        <w:t>о</w:t>
      </w:r>
      <w:r w:rsidR="00BA1193" w:rsidRPr="006F1152">
        <w:rPr>
          <w:bCs/>
          <w:sz w:val="28"/>
          <w:szCs w:val="28"/>
        </w:rPr>
        <w:t>родском округе Ставропольского края, утвержденны</w:t>
      </w:r>
      <w:r w:rsidR="0051139A" w:rsidRPr="006F1152">
        <w:rPr>
          <w:bCs/>
          <w:sz w:val="28"/>
          <w:szCs w:val="28"/>
        </w:rPr>
        <w:t>х</w:t>
      </w:r>
      <w:r w:rsidR="00BA1193" w:rsidRPr="006F1152">
        <w:rPr>
          <w:bCs/>
          <w:sz w:val="28"/>
          <w:szCs w:val="28"/>
        </w:rPr>
        <w:t xml:space="preserve"> </w:t>
      </w:r>
      <w:r w:rsidR="003F0912" w:rsidRPr="006F1152">
        <w:rPr>
          <w:bCs/>
          <w:sz w:val="28"/>
          <w:szCs w:val="28"/>
        </w:rPr>
        <w:t>постановлением адм</w:t>
      </w:r>
      <w:r w:rsidR="003F0912" w:rsidRPr="006F1152">
        <w:rPr>
          <w:bCs/>
          <w:sz w:val="28"/>
          <w:szCs w:val="28"/>
        </w:rPr>
        <w:t>и</w:t>
      </w:r>
      <w:proofErr w:type="gramStart"/>
      <w:r w:rsidR="003F0912" w:rsidRPr="006F1152">
        <w:rPr>
          <w:bCs/>
          <w:sz w:val="28"/>
          <w:szCs w:val="28"/>
        </w:rPr>
        <w:t>нистрации Георгиевского городского округа Ставропольского края</w:t>
      </w:r>
      <w:r w:rsidR="00FD76EC" w:rsidRPr="006F1152">
        <w:rPr>
          <w:bCs/>
          <w:sz w:val="28"/>
          <w:szCs w:val="28"/>
        </w:rPr>
        <w:t xml:space="preserve"> </w:t>
      </w:r>
      <w:r w:rsidR="00222EDA" w:rsidRPr="006F1152">
        <w:rPr>
          <w:bCs/>
          <w:sz w:val="28"/>
          <w:szCs w:val="28"/>
        </w:rPr>
        <w:t>от 24</w:t>
      </w:r>
      <w:r w:rsidR="00B52C8E" w:rsidRPr="006F1152">
        <w:rPr>
          <w:bCs/>
          <w:sz w:val="28"/>
          <w:szCs w:val="28"/>
        </w:rPr>
        <w:t> </w:t>
      </w:r>
      <w:r w:rsidR="00222EDA" w:rsidRPr="006F1152">
        <w:rPr>
          <w:bCs/>
          <w:sz w:val="28"/>
          <w:szCs w:val="28"/>
        </w:rPr>
        <w:t>октября 2017 г. № 1828</w:t>
      </w:r>
      <w:r w:rsidR="00D82E92" w:rsidRPr="006F115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 w:rsidRPr="006F1152">
        <w:rPr>
          <w:bCs/>
          <w:sz w:val="28"/>
          <w:szCs w:val="28"/>
        </w:rPr>
        <w:t> </w:t>
      </w:r>
      <w:r w:rsidR="00D82E92" w:rsidRPr="006F115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6F1152">
        <w:rPr>
          <w:bCs/>
          <w:sz w:val="28"/>
          <w:szCs w:val="28"/>
        </w:rPr>
        <w:t>к</w:t>
      </w:r>
      <w:r w:rsidR="00D82E92" w:rsidRPr="006F1152">
        <w:rPr>
          <w:bCs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D82E92" w:rsidRPr="006F1152">
        <w:rPr>
          <w:bCs/>
          <w:sz w:val="28"/>
          <w:szCs w:val="28"/>
        </w:rPr>
        <w:t>е</w:t>
      </w:r>
      <w:r w:rsidR="00D82E92" w:rsidRPr="006F1152">
        <w:rPr>
          <w:bCs/>
          <w:sz w:val="28"/>
          <w:szCs w:val="28"/>
        </w:rPr>
        <w:t>оргиевского городского округа Ставропольского края, за исключением к</w:t>
      </w:r>
      <w:r w:rsidR="00D82E92" w:rsidRPr="006F1152">
        <w:rPr>
          <w:bCs/>
          <w:sz w:val="28"/>
          <w:szCs w:val="28"/>
        </w:rPr>
        <w:t>а</w:t>
      </w:r>
      <w:r w:rsidR="00D82E92" w:rsidRPr="006F1152">
        <w:rPr>
          <w:bCs/>
          <w:sz w:val="28"/>
          <w:szCs w:val="28"/>
        </w:rPr>
        <w:t>зенных учреждений, которым в установленном порядке формируется</w:t>
      </w:r>
      <w:proofErr w:type="gramEnd"/>
      <w:r w:rsidR="00D82E92" w:rsidRPr="006F1152">
        <w:rPr>
          <w:bCs/>
          <w:sz w:val="28"/>
          <w:szCs w:val="28"/>
        </w:rPr>
        <w:t xml:space="preserve"> мун</w:t>
      </w:r>
      <w:r w:rsidR="00D82E92" w:rsidRPr="006F1152">
        <w:rPr>
          <w:bCs/>
          <w:sz w:val="28"/>
          <w:szCs w:val="28"/>
        </w:rPr>
        <w:t>и</w:t>
      </w:r>
      <w:r w:rsidR="00D82E92" w:rsidRPr="006F115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F1152">
        <w:rPr>
          <w:sz w:val="28"/>
          <w:szCs w:val="28"/>
        </w:rPr>
        <w:t>,</w:t>
      </w:r>
      <w:r w:rsidR="007A71BF" w:rsidRPr="006F1152">
        <w:rPr>
          <w:sz w:val="28"/>
          <w:szCs w:val="28"/>
        </w:rPr>
        <w:t xml:space="preserve"> </w:t>
      </w:r>
      <w:r w:rsidR="00D76455" w:rsidRPr="006F1152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 xml:space="preserve">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68C" w:rsidRPr="006F1152" w:rsidRDefault="00662013" w:rsidP="009F4738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sub_1"/>
      <w:bookmarkStart w:id="1" w:name="sub_2011"/>
      <w:bookmarkStart w:id="2" w:name="sub_203"/>
      <w:proofErr w:type="gramStart"/>
      <w:r w:rsidRPr="006F1152">
        <w:rPr>
          <w:rFonts w:ascii="Times New Roman" w:hAnsi="Times New Roman"/>
          <w:sz w:val="28"/>
          <w:szCs w:val="28"/>
        </w:rPr>
        <w:t>Внести изменени</w:t>
      </w:r>
      <w:r w:rsidR="002157AC" w:rsidRPr="006F1152">
        <w:rPr>
          <w:rFonts w:ascii="Times New Roman" w:hAnsi="Times New Roman"/>
          <w:sz w:val="28"/>
          <w:szCs w:val="28"/>
        </w:rPr>
        <w:t>е</w:t>
      </w:r>
      <w:r w:rsidR="00161605" w:rsidRPr="006F1152">
        <w:rPr>
          <w:rFonts w:ascii="Times New Roman" w:hAnsi="Times New Roman"/>
          <w:sz w:val="28"/>
          <w:szCs w:val="28"/>
        </w:rPr>
        <w:t xml:space="preserve"> </w:t>
      </w:r>
      <w:r w:rsidR="004463AD" w:rsidRPr="006F1152">
        <w:rPr>
          <w:rFonts w:ascii="Times New Roman" w:hAnsi="Times New Roman"/>
          <w:sz w:val="28"/>
          <w:szCs w:val="28"/>
        </w:rPr>
        <w:t xml:space="preserve">в приложение к нормативным затратам </w:t>
      </w:r>
      <w:r w:rsidR="00106163" w:rsidRPr="006F1152">
        <w:rPr>
          <w:rFonts w:ascii="Times New Roman" w:hAnsi="Times New Roman"/>
          <w:sz w:val="28"/>
          <w:szCs w:val="28"/>
        </w:rPr>
        <w:t>на обесп</w:t>
      </w:r>
      <w:r w:rsidR="00106163" w:rsidRPr="006F1152">
        <w:rPr>
          <w:rFonts w:ascii="Times New Roman" w:hAnsi="Times New Roman"/>
          <w:sz w:val="28"/>
          <w:szCs w:val="28"/>
        </w:rPr>
        <w:t>е</w:t>
      </w:r>
      <w:r w:rsidR="00106163" w:rsidRPr="006F1152">
        <w:rPr>
          <w:rFonts w:ascii="Times New Roman" w:hAnsi="Times New Roman"/>
          <w:sz w:val="28"/>
          <w:szCs w:val="28"/>
        </w:rPr>
        <w:lastRenderedPageBreak/>
        <w:t>чение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функций администрации Георгиевского городского округа Ставр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польского края (включая подведомственные казенные учреждения Георгие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городского округа Ставропольского края, за исключением казенных учреждений, которым в установленном порядке формируется муниц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пальное задание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муниципальных услуг, выполнение работ</w:t>
      </w:r>
      <w:r w:rsidR="0059278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)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, утвержде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н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ны</w:t>
      </w:r>
      <w:r w:rsidR="001F513D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м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постановлением администрации Георгиевского городского округа Ста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ропольского края от </w:t>
      </w:r>
      <w:r w:rsidR="002B175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29 декабря 2020 г. № 3449 </w:t>
      </w:r>
      <w:hyperlink r:id="rId8" w:history="1"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ных затрат</w:t>
        </w:r>
        <w:proofErr w:type="gramEnd"/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 обеспечение функций администрации Георгиевского городск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 округа Ставропольского края (включая подведомственные казенные учр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ждения Георгиевского городского округа Ставропольского края, за исключ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нием казенных учреждений, которым в установленном порядке формируется муниципальное задание на оказание муниципальных услуг, выполнение р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бот)»</w:t>
        </w:r>
      </w:hyperlink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(с изменениями, внесенными постановлени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ями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администрации Георг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евского городского округа Ставропольского края от 25 марта 2021 г. № 838</w:t>
      </w:r>
      <w:r w:rsidR="005660A2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и от 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08 октября 2021 г.</w:t>
      </w:r>
      <w:r w:rsidR="0071413C" w:rsidRPr="006F1152">
        <w:t xml:space="preserve"> 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№ 3261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161605" w:rsidRPr="006F1152">
        <w:rPr>
          <w:rStyle w:val="afffff2"/>
          <w:color w:val="auto"/>
          <w:u w:val="none"/>
          <w:shd w:val="clear" w:color="auto" w:fill="FFFFFF"/>
        </w:rPr>
        <w:t xml:space="preserve">, </w:t>
      </w:r>
      <w:r w:rsidR="00161605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изложив </w:t>
      </w:r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таблиц</w:t>
      </w:r>
      <w:r w:rsidR="005E0A52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ы</w:t>
      </w:r>
      <w:proofErr w:type="gramEnd"/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B2CE8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9 и </w:t>
      </w:r>
      <w:r w:rsidR="005E0A52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10</w:t>
      </w:r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в </w:t>
      </w:r>
      <w:r w:rsidR="002F7DC1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прилагаемой</w:t>
      </w:r>
      <w:r w:rsidR="00A92894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ред</w:t>
      </w:r>
      <w:r w:rsidR="007B5E15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</w:t>
      </w:r>
      <w:r w:rsidR="007B5E15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к</w:t>
      </w:r>
      <w:r w:rsidR="007B5E15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ции</w:t>
      </w:r>
      <w:r w:rsidR="0029568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29568C" w:rsidRPr="006F1152" w:rsidRDefault="0029568C" w:rsidP="00C779F4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6"/>
        </w:rPr>
      </w:pPr>
    </w:p>
    <w:p w:rsidR="007B5040" w:rsidRPr="006F1152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6F1152"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6F1152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6F1152">
        <w:rPr>
          <w:rFonts w:ascii="Times New Roman" w:hAnsi="Times New Roman"/>
          <w:sz w:val="28"/>
          <w:szCs w:val="28"/>
        </w:rPr>
        <w:t>о</w:t>
      </w:r>
      <w:r w:rsidR="0029568C" w:rsidRPr="006F1152">
        <w:rPr>
          <w:rFonts w:ascii="Times New Roman" w:hAnsi="Times New Roman"/>
          <w:sz w:val="28"/>
          <w:szCs w:val="28"/>
        </w:rPr>
        <w:t xml:space="preserve">го 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6F1152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29568C" w:rsidRPr="006F1152">
        <w:rPr>
          <w:rFonts w:ascii="Times New Roman" w:hAnsi="Times New Roman"/>
          <w:sz w:val="28"/>
          <w:szCs w:val="28"/>
        </w:rPr>
        <w:t xml:space="preserve"> </w:t>
      </w:r>
      <w:r w:rsidR="00CA1571" w:rsidRPr="006F1152">
        <w:rPr>
          <w:rFonts w:ascii="Times New Roman" w:hAnsi="Times New Roman"/>
          <w:sz w:val="28"/>
          <w:szCs w:val="28"/>
        </w:rPr>
        <w:t xml:space="preserve">(Блинов) </w:t>
      </w:r>
      <w:proofErr w:type="gramStart"/>
      <w:r w:rsidR="0029568C" w:rsidRPr="006F115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9568C" w:rsidRPr="006F1152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</w:t>
      </w:r>
      <w:r w:rsidR="0029568C" w:rsidRPr="006F1152">
        <w:rPr>
          <w:rFonts w:ascii="Times New Roman" w:hAnsi="Times New Roman"/>
          <w:sz w:val="28"/>
          <w:szCs w:val="28"/>
        </w:rPr>
        <w:t>н</w:t>
      </w:r>
      <w:r w:rsidR="0029568C" w:rsidRPr="006F1152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1"/>
    </w:p>
    <w:p w:rsidR="007B5040" w:rsidRPr="006F1152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6F1152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1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115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29784B" w:rsidRPr="006F1152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Pr="006F1152" w:rsidRDefault="0029784B" w:rsidP="00C779F4">
      <w:pPr>
        <w:pStyle w:val="a6"/>
        <w:ind w:firstLine="709"/>
        <w:jc w:val="both"/>
      </w:pPr>
      <w:r w:rsidRPr="006F11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Глава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6"/>
          <w:szCs w:val="26"/>
        </w:rPr>
      </w:pPr>
    </w:p>
    <w:p w:rsidR="000426E3" w:rsidRPr="006F1152" w:rsidRDefault="000426E3" w:rsidP="000426E3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Проект визируют:</w:t>
      </w:r>
    </w:p>
    <w:p w:rsidR="000426E3" w:rsidRPr="006F1152" w:rsidRDefault="000426E3" w:rsidP="000426E3">
      <w:pPr>
        <w:spacing w:line="240" w:lineRule="exact"/>
        <w:jc w:val="both"/>
        <w:rPr>
          <w:sz w:val="28"/>
          <w:szCs w:val="28"/>
        </w:rPr>
      </w:pPr>
    </w:p>
    <w:p w:rsidR="009D1DAC" w:rsidRDefault="009D1DAC" w:rsidP="000426E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426E3" w:rsidRPr="006F115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426E3" w:rsidRPr="006F1152">
        <w:rPr>
          <w:sz w:val="28"/>
          <w:szCs w:val="28"/>
        </w:rPr>
        <w:t xml:space="preserve"> </w:t>
      </w:r>
    </w:p>
    <w:p w:rsidR="000426E3" w:rsidRPr="006F1152" w:rsidRDefault="000426E3" w:rsidP="000426E3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правового</w:t>
      </w:r>
      <w:r w:rsidR="009D1DAC">
        <w:rPr>
          <w:sz w:val="28"/>
          <w:szCs w:val="28"/>
        </w:rPr>
        <w:t xml:space="preserve"> </w:t>
      </w:r>
      <w:r w:rsidRPr="006F1152">
        <w:rPr>
          <w:sz w:val="28"/>
          <w:szCs w:val="28"/>
        </w:rPr>
        <w:t xml:space="preserve">управления администрации  </w:t>
      </w:r>
      <w:r w:rsidR="009D1DAC">
        <w:rPr>
          <w:sz w:val="28"/>
          <w:szCs w:val="28"/>
        </w:rPr>
        <w:t xml:space="preserve">  </w:t>
      </w:r>
      <w:r w:rsidRPr="006F1152">
        <w:rPr>
          <w:sz w:val="28"/>
          <w:szCs w:val="28"/>
        </w:rPr>
        <w:t xml:space="preserve">                                       И.В.</w:t>
      </w:r>
      <w:r w:rsidR="009D1DAC">
        <w:rPr>
          <w:sz w:val="28"/>
          <w:szCs w:val="28"/>
        </w:rPr>
        <w:t>Парфенов</w:t>
      </w:r>
    </w:p>
    <w:p w:rsidR="000426E3" w:rsidRPr="006F1152" w:rsidRDefault="000426E3" w:rsidP="000426E3">
      <w:pPr>
        <w:spacing w:line="240" w:lineRule="exact"/>
        <w:jc w:val="both"/>
        <w:rPr>
          <w:sz w:val="28"/>
          <w:szCs w:val="28"/>
        </w:rPr>
      </w:pPr>
    </w:p>
    <w:p w:rsidR="000426E3" w:rsidRPr="006F1152" w:rsidRDefault="000426E3" w:rsidP="000426E3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начальник отдела общего делопроизводства</w:t>
      </w:r>
    </w:p>
    <w:p w:rsidR="002C5861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6F1152">
        <w:rPr>
          <w:sz w:val="28"/>
          <w:szCs w:val="28"/>
        </w:rPr>
        <w:t>М.И.Коблякова</w:t>
      </w:r>
      <w:proofErr w:type="spellEnd"/>
    </w:p>
    <w:p w:rsidR="00BC3C40" w:rsidRPr="006F1152" w:rsidRDefault="00BC3C40" w:rsidP="00B20FD5">
      <w:pPr>
        <w:spacing w:line="240" w:lineRule="exact"/>
        <w:mirrorIndents/>
        <w:jc w:val="both"/>
        <w:rPr>
          <w:sz w:val="28"/>
        </w:rPr>
      </w:pPr>
    </w:p>
    <w:p w:rsidR="00DC5837" w:rsidRPr="006F1152" w:rsidRDefault="00DC5837" w:rsidP="00B20FD5">
      <w:pPr>
        <w:spacing w:line="240" w:lineRule="exact"/>
        <w:mirrorIndents/>
        <w:jc w:val="both"/>
        <w:rPr>
          <w:sz w:val="28"/>
        </w:rPr>
        <w:sectPr w:rsidR="00DC5837" w:rsidRPr="006F1152" w:rsidSect="009D1DAC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A3DCD" w:rsidRPr="006F1152" w:rsidRDefault="005A3DCD" w:rsidP="005A3DCD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6F1152">
        <w:rPr>
          <w:sz w:val="28"/>
          <w:szCs w:val="28"/>
        </w:rPr>
        <w:lastRenderedPageBreak/>
        <w:t>Приложение</w:t>
      </w:r>
    </w:p>
    <w:p w:rsidR="005A3DCD" w:rsidRPr="006F1152" w:rsidRDefault="005A3DCD" w:rsidP="005A3DC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7328EC" w:rsidRPr="007328EC" w:rsidRDefault="005A3DCD" w:rsidP="00686C37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к </w:t>
      </w:r>
      <w:r w:rsidR="00FA6437" w:rsidRPr="006F1152">
        <w:rPr>
          <w:rStyle w:val="af"/>
          <w:bCs/>
          <w:color w:val="auto"/>
          <w:sz w:val="28"/>
          <w:szCs w:val="28"/>
        </w:rPr>
        <w:t>приложение к нормативным з</w:t>
      </w:r>
      <w:r w:rsidR="00FA6437" w:rsidRPr="006F1152">
        <w:rPr>
          <w:rStyle w:val="af"/>
          <w:bCs/>
          <w:color w:val="auto"/>
          <w:sz w:val="28"/>
          <w:szCs w:val="28"/>
        </w:rPr>
        <w:t>а</w:t>
      </w:r>
      <w:r w:rsidR="00FA6437" w:rsidRPr="006F1152">
        <w:rPr>
          <w:rStyle w:val="af"/>
          <w:bCs/>
          <w:color w:val="auto"/>
          <w:sz w:val="28"/>
          <w:szCs w:val="28"/>
        </w:rPr>
        <w:t>тратам на обеспечение функций администрации Георгиевского городского округа</w:t>
      </w:r>
      <w:r w:rsidR="00FA6437" w:rsidRPr="006F1152">
        <w:rPr>
          <w:bCs/>
          <w:sz w:val="28"/>
          <w:szCs w:val="28"/>
        </w:rPr>
        <w:t xml:space="preserve"> </w:t>
      </w:r>
      <w:r w:rsidR="00FA6437" w:rsidRPr="006F1152">
        <w:rPr>
          <w:rStyle w:val="af"/>
          <w:bCs/>
          <w:color w:val="auto"/>
          <w:sz w:val="28"/>
          <w:szCs w:val="28"/>
        </w:rPr>
        <w:t>Ставропол</w:t>
      </w:r>
      <w:r w:rsidR="00FA6437" w:rsidRPr="006F1152">
        <w:rPr>
          <w:rStyle w:val="af"/>
          <w:bCs/>
          <w:color w:val="auto"/>
          <w:sz w:val="28"/>
          <w:szCs w:val="28"/>
        </w:rPr>
        <w:t>ь</w:t>
      </w:r>
      <w:r w:rsidR="00FA6437" w:rsidRPr="006F1152">
        <w:rPr>
          <w:rStyle w:val="af"/>
          <w:bCs/>
          <w:color w:val="auto"/>
          <w:sz w:val="28"/>
          <w:szCs w:val="28"/>
        </w:rPr>
        <w:t>ского края</w:t>
      </w:r>
      <w:r w:rsidR="00FA6437" w:rsidRPr="006F1152">
        <w:rPr>
          <w:sz w:val="28"/>
          <w:szCs w:val="28"/>
        </w:rPr>
        <w:t xml:space="preserve"> (включая подведомс</w:t>
      </w:r>
      <w:r w:rsidR="00FA6437" w:rsidRPr="006F1152">
        <w:rPr>
          <w:sz w:val="28"/>
          <w:szCs w:val="28"/>
        </w:rPr>
        <w:t>т</w:t>
      </w:r>
      <w:r w:rsidR="00FA6437" w:rsidRPr="006F1152">
        <w:rPr>
          <w:sz w:val="28"/>
          <w:szCs w:val="28"/>
        </w:rPr>
        <w:t>венные казенные учреждения Г</w:t>
      </w:r>
      <w:r w:rsidR="00FA6437" w:rsidRPr="006F1152">
        <w:rPr>
          <w:sz w:val="28"/>
          <w:szCs w:val="28"/>
        </w:rPr>
        <w:t>е</w:t>
      </w:r>
      <w:r w:rsidR="00FA6437" w:rsidRPr="006F1152">
        <w:rPr>
          <w:sz w:val="28"/>
          <w:szCs w:val="28"/>
        </w:rPr>
        <w:t>оргиевского городского округа Ставропольского края, за искл</w:t>
      </w:r>
      <w:r w:rsidR="00FA6437" w:rsidRPr="006F1152">
        <w:rPr>
          <w:sz w:val="28"/>
          <w:szCs w:val="28"/>
        </w:rPr>
        <w:t>ю</w:t>
      </w:r>
      <w:r w:rsidR="00FA6437" w:rsidRPr="006F1152">
        <w:rPr>
          <w:sz w:val="28"/>
          <w:szCs w:val="28"/>
        </w:rPr>
        <w:t>чением казенных учреждений, которым в установленном поря</w:t>
      </w:r>
      <w:r w:rsidR="00FA6437" w:rsidRPr="006F1152">
        <w:rPr>
          <w:sz w:val="28"/>
          <w:szCs w:val="28"/>
        </w:rPr>
        <w:t>д</w:t>
      </w:r>
      <w:r w:rsidR="00FA6437" w:rsidRPr="006F1152">
        <w:rPr>
          <w:sz w:val="28"/>
          <w:szCs w:val="28"/>
        </w:rPr>
        <w:t>ке формируется муниципальное задание на оказание муниципал</w:t>
      </w:r>
      <w:r w:rsidR="00FA6437" w:rsidRPr="006F1152">
        <w:rPr>
          <w:sz w:val="28"/>
          <w:szCs w:val="28"/>
        </w:rPr>
        <w:t>ь</w:t>
      </w:r>
      <w:r w:rsidR="00FA6437" w:rsidRPr="006F1152">
        <w:rPr>
          <w:sz w:val="28"/>
          <w:szCs w:val="28"/>
        </w:rPr>
        <w:t xml:space="preserve">ных услуг, выполнение работ) </w:t>
      </w:r>
      <w:r w:rsidR="00CB0DF2">
        <w:rPr>
          <w:sz w:val="28"/>
          <w:szCs w:val="28"/>
        </w:rPr>
        <w:br/>
      </w:r>
      <w:r w:rsidRPr="006F1152">
        <w:rPr>
          <w:sz w:val="28"/>
          <w:szCs w:val="28"/>
        </w:rPr>
        <w:t>(в редакции постановления адм</w:t>
      </w:r>
      <w:r w:rsidRPr="006F1152">
        <w:rPr>
          <w:sz w:val="28"/>
          <w:szCs w:val="28"/>
        </w:rPr>
        <w:t>и</w:t>
      </w:r>
      <w:r w:rsidRPr="006F1152">
        <w:rPr>
          <w:sz w:val="28"/>
          <w:szCs w:val="28"/>
        </w:rPr>
        <w:t>нистрации Георгиевского горо</w:t>
      </w:r>
      <w:r w:rsidRPr="006F1152">
        <w:rPr>
          <w:sz w:val="28"/>
          <w:szCs w:val="28"/>
        </w:rPr>
        <w:t>д</w:t>
      </w:r>
      <w:r w:rsidRPr="006F1152">
        <w:rPr>
          <w:sz w:val="28"/>
          <w:szCs w:val="28"/>
        </w:rPr>
        <w:t xml:space="preserve">ского округа Ставропольского края </w:t>
      </w:r>
      <w:bookmarkStart w:id="4" w:name="_GoBack"/>
      <w:bookmarkEnd w:id="4"/>
      <w:r w:rsidR="007328EC" w:rsidRPr="007328EC">
        <w:rPr>
          <w:sz w:val="28"/>
          <w:szCs w:val="28"/>
        </w:rPr>
        <w:t xml:space="preserve">от </w:t>
      </w:r>
      <w:r w:rsidR="00686C37">
        <w:rPr>
          <w:sz w:val="28"/>
          <w:szCs w:val="28"/>
        </w:rPr>
        <w:t>03 марта 2022 г. № 645)</w:t>
      </w:r>
    </w:p>
    <w:p w:rsidR="00B26AD6" w:rsidRPr="006F1152" w:rsidRDefault="00B26AD6" w:rsidP="00D9485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234F1" w:rsidRPr="006F1152" w:rsidRDefault="004234F1" w:rsidP="00D94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4F1" w:rsidRPr="006F1152" w:rsidRDefault="004234F1" w:rsidP="00D94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6F1152" w:rsidRDefault="00B26AD6" w:rsidP="00D94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284" w:rsidRPr="006F1152" w:rsidRDefault="00516284" w:rsidP="00516284">
      <w:pPr>
        <w:jc w:val="right"/>
        <w:rPr>
          <w:sz w:val="28"/>
        </w:rPr>
      </w:pPr>
      <w:r w:rsidRPr="006F1152">
        <w:rPr>
          <w:sz w:val="28"/>
        </w:rPr>
        <w:t>Таблица 9</w:t>
      </w:r>
    </w:p>
    <w:p w:rsidR="00516284" w:rsidRPr="006F1152" w:rsidRDefault="00516284" w:rsidP="00516284">
      <w:pPr>
        <w:jc w:val="right"/>
        <w:rPr>
          <w:sz w:val="28"/>
        </w:rPr>
      </w:pPr>
    </w:p>
    <w:p w:rsidR="00516284" w:rsidRPr="006F1152" w:rsidRDefault="00516284" w:rsidP="00516284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F1152">
        <w:rPr>
          <w:sz w:val="28"/>
          <w:szCs w:val="28"/>
        </w:rPr>
        <w:t>НОРМАТИВЫ</w:t>
      </w:r>
    </w:p>
    <w:p w:rsidR="00516284" w:rsidRPr="006F1152" w:rsidRDefault="00516284" w:rsidP="00516284">
      <w:pPr>
        <w:spacing w:line="240" w:lineRule="exact"/>
        <w:jc w:val="center"/>
        <w:rPr>
          <w:sz w:val="28"/>
        </w:rPr>
      </w:pPr>
    </w:p>
    <w:p w:rsidR="00516284" w:rsidRPr="006F1152" w:rsidRDefault="00516284" w:rsidP="0051628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F1152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6F1152">
        <w:rPr>
          <w:sz w:val="28"/>
        </w:rPr>
        <w:t>транспортных средств</w:t>
      </w:r>
    </w:p>
    <w:p w:rsidR="00516284" w:rsidRPr="006F1152" w:rsidRDefault="00516284" w:rsidP="00516284">
      <w:pPr>
        <w:jc w:val="center"/>
        <w:rPr>
          <w:sz w:val="28"/>
        </w:rPr>
      </w:pPr>
    </w:p>
    <w:p w:rsidR="00516284" w:rsidRPr="006F1152" w:rsidRDefault="00516284" w:rsidP="00516284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516284" w:rsidRPr="006F1152" w:rsidTr="005C2544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516284" w:rsidRPr="006F1152" w:rsidRDefault="00516284" w:rsidP="005C2544">
            <w:pPr>
              <w:jc w:val="center"/>
            </w:pPr>
            <w:r w:rsidRPr="006F1152"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516284" w:rsidRPr="006F1152" w:rsidRDefault="00516284" w:rsidP="005C2544">
            <w:pPr>
              <w:jc w:val="center"/>
            </w:pPr>
            <w:r w:rsidRPr="006F1152">
              <w:t xml:space="preserve">Должности </w:t>
            </w:r>
          </w:p>
          <w:p w:rsidR="00516284" w:rsidRPr="006F1152" w:rsidRDefault="00516284" w:rsidP="005C2544">
            <w:pPr>
              <w:jc w:val="center"/>
            </w:pPr>
            <w:r w:rsidRPr="006F1152"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284" w:rsidRPr="006F1152" w:rsidRDefault="00516284" w:rsidP="005C2544">
            <w:pPr>
              <w:jc w:val="center"/>
            </w:pPr>
            <w:r w:rsidRPr="006F1152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284" w:rsidRPr="006F1152" w:rsidRDefault="00516284" w:rsidP="005C2544">
            <w:pPr>
              <w:jc w:val="center"/>
            </w:pPr>
            <w:r w:rsidRPr="006F1152">
              <w:t>Цена и мощность</w:t>
            </w:r>
          </w:p>
        </w:tc>
      </w:tr>
      <w:tr w:rsidR="00516284" w:rsidRPr="006F1152" w:rsidTr="005C2544">
        <w:trPr>
          <w:trHeight w:val="337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516284" w:rsidRPr="006F1152" w:rsidRDefault="00516284" w:rsidP="005C2544">
            <w:pPr>
              <w:jc w:val="center"/>
            </w:pPr>
            <w:r w:rsidRPr="006F1152">
              <w:t>Администрация</w:t>
            </w:r>
          </w:p>
        </w:tc>
      </w:tr>
      <w:tr w:rsidR="00516284" w:rsidRPr="006F1152" w:rsidTr="005C2544">
        <w:trPr>
          <w:trHeight w:val="891"/>
        </w:trPr>
        <w:tc>
          <w:tcPr>
            <w:tcW w:w="3205" w:type="dxa"/>
          </w:tcPr>
          <w:p w:rsidR="00516284" w:rsidRPr="006F1152" w:rsidRDefault="00516284" w:rsidP="005C2544">
            <w:pPr>
              <w:contextualSpacing/>
            </w:pPr>
            <w:r w:rsidRPr="006F1152">
              <w:t>Служебный легковой авт</w:t>
            </w:r>
            <w:r w:rsidRPr="006F1152">
              <w:t>о</w:t>
            </w:r>
            <w:r w:rsidRPr="006F1152">
              <w:t>транспорт, предоставляемый по вызову (без персональн</w:t>
            </w:r>
            <w:r w:rsidRPr="006F1152">
              <w:t>о</w:t>
            </w:r>
            <w:r w:rsidRPr="006F1152">
              <w:t>го закрепления)</w:t>
            </w:r>
          </w:p>
        </w:tc>
        <w:tc>
          <w:tcPr>
            <w:tcW w:w="2432" w:type="dxa"/>
          </w:tcPr>
          <w:p w:rsidR="00516284" w:rsidRPr="006F1152" w:rsidRDefault="00516284" w:rsidP="005C2544">
            <w:pPr>
              <w:contextualSpacing/>
            </w:pPr>
            <w:r w:rsidRPr="006F1152">
              <w:t>муниципальные служащие и рабо</w:t>
            </w:r>
            <w:r w:rsidRPr="006F1152">
              <w:t>т</w:t>
            </w:r>
            <w:r w:rsidRPr="006F1152">
              <w:t>ники, замещающие должности, не я</w:t>
            </w:r>
            <w:r w:rsidRPr="006F1152">
              <w:t>в</w:t>
            </w:r>
            <w:r w:rsidRPr="006F1152">
              <w:t>ляющиеся должн</w:t>
            </w:r>
            <w:r w:rsidRPr="006F1152">
              <w:t>о</w:t>
            </w:r>
            <w:r w:rsidRPr="006F1152">
              <w:t>стями муниципал</w:t>
            </w:r>
            <w:r w:rsidRPr="006F1152">
              <w:t>ь</w:t>
            </w:r>
            <w:r w:rsidRPr="006F1152">
              <w:t>ной службы</w:t>
            </w:r>
          </w:p>
        </w:tc>
        <w:tc>
          <w:tcPr>
            <w:tcW w:w="1701" w:type="dxa"/>
            <w:shd w:val="clear" w:color="auto" w:fill="auto"/>
          </w:tcPr>
          <w:p w:rsidR="00516284" w:rsidRPr="006F1152" w:rsidRDefault="00516284" w:rsidP="005C2544">
            <w:pPr>
              <w:contextualSpacing/>
              <w:jc w:val="center"/>
            </w:pPr>
            <w:r w:rsidRPr="006F1152">
              <w:t>не более 1 единицы на 7 работников</w:t>
            </w:r>
          </w:p>
        </w:tc>
        <w:tc>
          <w:tcPr>
            <w:tcW w:w="2268" w:type="dxa"/>
            <w:shd w:val="clear" w:color="auto" w:fill="auto"/>
          </w:tcPr>
          <w:p w:rsidR="00516284" w:rsidRPr="006F1152" w:rsidRDefault="00516284" w:rsidP="00EB7333">
            <w:pPr>
              <w:contextualSpacing/>
              <w:jc w:val="both"/>
            </w:pPr>
            <w:r w:rsidRPr="006F1152">
              <w:t xml:space="preserve">не более 1,5 </w:t>
            </w:r>
            <w:proofErr w:type="gramStart"/>
            <w:r w:rsidRPr="006F1152">
              <w:t>млн</w:t>
            </w:r>
            <w:proofErr w:type="gramEnd"/>
            <w:r w:rsidRPr="006F1152">
              <w:t xml:space="preserve"> рублей и не более 200 лошадиных сил</w:t>
            </w:r>
          </w:p>
        </w:tc>
      </w:tr>
      <w:tr w:rsidR="00516284" w:rsidRPr="006F1152" w:rsidTr="005C2544">
        <w:trPr>
          <w:trHeight w:val="337"/>
        </w:trPr>
        <w:tc>
          <w:tcPr>
            <w:tcW w:w="9606" w:type="dxa"/>
            <w:gridSpan w:val="4"/>
          </w:tcPr>
          <w:p w:rsidR="00516284" w:rsidRPr="006F1152" w:rsidRDefault="00516284" w:rsidP="005C2544">
            <w:pPr>
              <w:contextualSpacing/>
              <w:jc w:val="center"/>
            </w:pPr>
            <w:r w:rsidRPr="006F1152">
              <w:t>Казенные учреждения:</w:t>
            </w:r>
          </w:p>
        </w:tc>
      </w:tr>
      <w:tr w:rsidR="00516284" w:rsidRPr="006F1152" w:rsidTr="005C2544">
        <w:trPr>
          <w:trHeight w:val="337"/>
        </w:trPr>
        <w:tc>
          <w:tcPr>
            <w:tcW w:w="9606" w:type="dxa"/>
            <w:gridSpan w:val="4"/>
          </w:tcPr>
          <w:p w:rsidR="00516284" w:rsidRPr="006F1152" w:rsidRDefault="00516284" w:rsidP="005C2544">
            <w:pPr>
              <w:pStyle w:val="af3"/>
              <w:ind w:left="179"/>
              <w:jc w:val="center"/>
            </w:pPr>
            <w:r w:rsidRPr="006F1152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516284" w:rsidRPr="006F1152" w:rsidTr="005C2544">
        <w:trPr>
          <w:trHeight w:val="1051"/>
        </w:trPr>
        <w:tc>
          <w:tcPr>
            <w:tcW w:w="3205" w:type="dxa"/>
          </w:tcPr>
          <w:p w:rsidR="00516284" w:rsidRPr="006F1152" w:rsidRDefault="00516284" w:rsidP="005C2544">
            <w:pPr>
              <w:contextualSpacing/>
            </w:pPr>
            <w:r w:rsidRPr="006F1152">
              <w:t>Служебный легковой авт</w:t>
            </w:r>
            <w:r w:rsidRPr="006F1152">
              <w:t>о</w:t>
            </w:r>
            <w:r w:rsidRPr="006F1152">
              <w:t xml:space="preserve">транспорт </w:t>
            </w:r>
          </w:p>
        </w:tc>
        <w:tc>
          <w:tcPr>
            <w:tcW w:w="2432" w:type="dxa"/>
          </w:tcPr>
          <w:p w:rsidR="00516284" w:rsidRPr="006F1152" w:rsidRDefault="00516284" w:rsidP="005C2544">
            <w:pPr>
              <w:contextualSpacing/>
              <w:jc w:val="both"/>
            </w:pPr>
            <w:r w:rsidRPr="006F1152">
              <w:t>механик-водитель</w:t>
            </w:r>
          </w:p>
        </w:tc>
        <w:tc>
          <w:tcPr>
            <w:tcW w:w="1701" w:type="dxa"/>
            <w:shd w:val="clear" w:color="auto" w:fill="auto"/>
          </w:tcPr>
          <w:p w:rsidR="00516284" w:rsidRPr="006F1152" w:rsidRDefault="00516284" w:rsidP="005C2544">
            <w:pPr>
              <w:contextualSpacing/>
              <w:jc w:val="center"/>
            </w:pPr>
            <w:r w:rsidRPr="006F1152">
              <w:t xml:space="preserve">не более </w:t>
            </w:r>
          </w:p>
          <w:p w:rsidR="00516284" w:rsidRPr="006F1152" w:rsidRDefault="00516284" w:rsidP="005C2544">
            <w:pPr>
              <w:contextualSpacing/>
              <w:jc w:val="center"/>
            </w:pPr>
            <w:r w:rsidRPr="006F1152">
              <w:t xml:space="preserve">1 единицы </w:t>
            </w:r>
            <w:proofErr w:type="gramStart"/>
            <w:r w:rsidRPr="006F1152">
              <w:t>на</w:t>
            </w:r>
            <w:proofErr w:type="gramEnd"/>
            <w:r w:rsidRPr="006F1152">
              <w:t xml:space="preserve"> </w:t>
            </w:r>
          </w:p>
          <w:p w:rsidR="00516284" w:rsidRPr="006F1152" w:rsidRDefault="00516284" w:rsidP="005C2544">
            <w:pPr>
              <w:contextualSpacing/>
              <w:jc w:val="center"/>
            </w:pPr>
            <w:r w:rsidRPr="006F1152">
              <w:t>1 работника и дополнител</w:t>
            </w:r>
            <w:r w:rsidRPr="006F1152">
              <w:t>ь</w:t>
            </w:r>
            <w:r w:rsidRPr="006F1152">
              <w:t>но 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516284" w:rsidRPr="006F1152" w:rsidRDefault="00516284" w:rsidP="00EB7333">
            <w:pPr>
              <w:contextualSpacing/>
              <w:jc w:val="both"/>
            </w:pPr>
            <w:r w:rsidRPr="006F1152">
              <w:t xml:space="preserve">не более 1,5 </w:t>
            </w:r>
            <w:proofErr w:type="gramStart"/>
            <w:r w:rsidRPr="006F1152">
              <w:t>млн</w:t>
            </w:r>
            <w:proofErr w:type="gramEnd"/>
            <w:r w:rsidRPr="006F1152">
              <w:t xml:space="preserve"> рублей и не более 200 лошадиных сил </w:t>
            </w:r>
          </w:p>
        </w:tc>
      </w:tr>
      <w:tr w:rsidR="00516284" w:rsidRPr="006F1152" w:rsidTr="005C2544">
        <w:trPr>
          <w:trHeight w:val="337"/>
        </w:trPr>
        <w:tc>
          <w:tcPr>
            <w:tcW w:w="9606" w:type="dxa"/>
            <w:gridSpan w:val="4"/>
          </w:tcPr>
          <w:p w:rsidR="00516284" w:rsidRPr="006F1152" w:rsidRDefault="00516284" w:rsidP="00EB7333">
            <w:pPr>
              <w:pStyle w:val="af3"/>
              <w:keepNext/>
              <w:ind w:left="181"/>
              <w:jc w:val="center"/>
            </w:pPr>
            <w:r w:rsidRPr="006F1152">
              <w:rPr>
                <w:rFonts w:ascii="Times New Roman" w:hAnsi="Times New Roman" w:cs="Times New Roman"/>
              </w:rPr>
              <w:lastRenderedPageBreak/>
              <w:t>МКУ «МФЦ ГГО»</w:t>
            </w:r>
          </w:p>
        </w:tc>
      </w:tr>
      <w:tr w:rsidR="00516284" w:rsidRPr="006F1152" w:rsidTr="005C2544">
        <w:trPr>
          <w:trHeight w:val="1051"/>
        </w:trPr>
        <w:tc>
          <w:tcPr>
            <w:tcW w:w="3205" w:type="dxa"/>
          </w:tcPr>
          <w:p w:rsidR="00516284" w:rsidRPr="006F1152" w:rsidRDefault="00516284" w:rsidP="006623D8">
            <w:pPr>
              <w:contextualSpacing/>
            </w:pPr>
            <w:r w:rsidRPr="006F1152">
              <w:t>Служебный легковой авт</w:t>
            </w:r>
            <w:r w:rsidRPr="006F1152">
              <w:t>о</w:t>
            </w:r>
            <w:r w:rsidRPr="006F1152">
              <w:t xml:space="preserve">транспорт </w:t>
            </w:r>
          </w:p>
        </w:tc>
        <w:tc>
          <w:tcPr>
            <w:tcW w:w="2432" w:type="dxa"/>
          </w:tcPr>
          <w:p w:rsidR="00516284" w:rsidRPr="006F1152" w:rsidRDefault="00516284" w:rsidP="006623D8">
            <w:pPr>
              <w:contextualSpacing/>
              <w:jc w:val="both"/>
            </w:pPr>
            <w:r w:rsidRPr="006F1152">
              <w:t>руководитель учр</w:t>
            </w:r>
            <w:r w:rsidRPr="006F1152">
              <w:t>е</w:t>
            </w:r>
            <w:r w:rsidRPr="006F1152">
              <w:t xml:space="preserve">ждения, </w:t>
            </w:r>
            <w:r w:rsidR="006623D8" w:rsidRPr="006F1152">
              <w:t>водитель с функцией курьера</w:t>
            </w:r>
          </w:p>
        </w:tc>
        <w:tc>
          <w:tcPr>
            <w:tcW w:w="1701" w:type="dxa"/>
            <w:shd w:val="clear" w:color="auto" w:fill="auto"/>
          </w:tcPr>
          <w:p w:rsidR="00516284" w:rsidRPr="006F1152" w:rsidRDefault="00516284" w:rsidP="005C2544">
            <w:pPr>
              <w:contextualSpacing/>
              <w:jc w:val="center"/>
            </w:pPr>
            <w:r w:rsidRPr="006F1152">
              <w:t xml:space="preserve">не более </w:t>
            </w:r>
          </w:p>
          <w:p w:rsidR="00516284" w:rsidRPr="006F1152" w:rsidRDefault="00516284" w:rsidP="005C2544">
            <w:pPr>
              <w:contextualSpacing/>
              <w:jc w:val="center"/>
            </w:pPr>
            <w:r w:rsidRPr="006F1152">
              <w:t xml:space="preserve">1 единицы </w:t>
            </w:r>
            <w:proofErr w:type="gramStart"/>
            <w:r w:rsidRPr="006F1152">
              <w:t>на</w:t>
            </w:r>
            <w:proofErr w:type="gramEnd"/>
            <w:r w:rsidRPr="006F1152">
              <w:t xml:space="preserve"> </w:t>
            </w:r>
          </w:p>
          <w:p w:rsidR="00516284" w:rsidRPr="006F1152" w:rsidRDefault="00516284" w:rsidP="005C2544">
            <w:pPr>
              <w:contextualSpacing/>
              <w:jc w:val="center"/>
            </w:pPr>
            <w:r w:rsidRPr="006F1152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516284" w:rsidRPr="006F1152" w:rsidRDefault="00516284" w:rsidP="00551026">
            <w:pPr>
              <w:contextualSpacing/>
              <w:jc w:val="both"/>
            </w:pPr>
            <w:r w:rsidRPr="006F1152">
              <w:t>не более 1,</w:t>
            </w:r>
            <w:r w:rsidR="006623D8" w:rsidRPr="006F1152">
              <w:t>5</w:t>
            </w:r>
            <w:r w:rsidRPr="006F1152">
              <w:t xml:space="preserve"> </w:t>
            </w:r>
            <w:proofErr w:type="gramStart"/>
            <w:r w:rsidRPr="006F1152">
              <w:t>млн</w:t>
            </w:r>
            <w:proofErr w:type="gramEnd"/>
            <w:r w:rsidRPr="006F1152">
              <w:t xml:space="preserve"> рублей и не более 150 лошадиных сил </w:t>
            </w:r>
          </w:p>
        </w:tc>
      </w:tr>
      <w:tr w:rsidR="00516284" w:rsidRPr="006F1152" w:rsidTr="005C2544">
        <w:trPr>
          <w:trHeight w:val="337"/>
        </w:trPr>
        <w:tc>
          <w:tcPr>
            <w:tcW w:w="9606" w:type="dxa"/>
            <w:gridSpan w:val="4"/>
          </w:tcPr>
          <w:p w:rsidR="00516284" w:rsidRPr="006F1152" w:rsidRDefault="00516284" w:rsidP="007A44D1">
            <w:pPr>
              <w:pStyle w:val="af3"/>
              <w:keepNext/>
              <w:ind w:left="181"/>
              <w:jc w:val="center"/>
            </w:pPr>
            <w:r w:rsidRPr="006F1152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516284" w:rsidRPr="006F1152" w:rsidTr="00474717">
        <w:trPr>
          <w:trHeight w:val="268"/>
        </w:trPr>
        <w:tc>
          <w:tcPr>
            <w:tcW w:w="3205" w:type="dxa"/>
          </w:tcPr>
          <w:p w:rsidR="00516284" w:rsidRPr="006F1152" w:rsidRDefault="00516284" w:rsidP="006623D8">
            <w:pPr>
              <w:contextualSpacing/>
            </w:pPr>
            <w:r w:rsidRPr="006F1152">
              <w:t>Служебный легковой авт</w:t>
            </w:r>
            <w:r w:rsidRPr="006F1152">
              <w:t>о</w:t>
            </w:r>
            <w:r w:rsidRPr="006F1152">
              <w:t>транспорт</w:t>
            </w:r>
          </w:p>
        </w:tc>
        <w:tc>
          <w:tcPr>
            <w:tcW w:w="2432" w:type="dxa"/>
          </w:tcPr>
          <w:p w:rsidR="00516284" w:rsidRPr="006F1152" w:rsidRDefault="00516284" w:rsidP="005C2544">
            <w:pPr>
              <w:contextualSpacing/>
              <w:jc w:val="both"/>
            </w:pPr>
            <w:r w:rsidRPr="006F1152">
              <w:t>руководитель учр</w:t>
            </w:r>
            <w:r w:rsidRPr="006F1152">
              <w:t>е</w:t>
            </w:r>
            <w:r w:rsidRPr="006F1152">
              <w:t>ждения, заместитель руководителя учр</w:t>
            </w:r>
            <w:r w:rsidRPr="006F1152">
              <w:t>е</w:t>
            </w:r>
            <w:r w:rsidRPr="006F1152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516284" w:rsidRPr="006F1152" w:rsidRDefault="00516284" w:rsidP="005C2544">
            <w:pPr>
              <w:contextualSpacing/>
              <w:jc w:val="center"/>
            </w:pPr>
            <w:r w:rsidRPr="006F1152">
              <w:t xml:space="preserve">не более </w:t>
            </w:r>
          </w:p>
          <w:p w:rsidR="00516284" w:rsidRPr="006F1152" w:rsidRDefault="00516284" w:rsidP="005C2544">
            <w:pPr>
              <w:contextualSpacing/>
              <w:jc w:val="center"/>
            </w:pPr>
            <w:r w:rsidRPr="006F1152">
              <w:t xml:space="preserve">1 единицы </w:t>
            </w:r>
            <w:proofErr w:type="gramStart"/>
            <w:r w:rsidRPr="006F1152">
              <w:t>на</w:t>
            </w:r>
            <w:proofErr w:type="gramEnd"/>
            <w:r w:rsidRPr="006F1152">
              <w:t xml:space="preserve"> </w:t>
            </w:r>
          </w:p>
          <w:p w:rsidR="00516284" w:rsidRPr="006F1152" w:rsidRDefault="00516284" w:rsidP="005C2544">
            <w:pPr>
              <w:contextualSpacing/>
              <w:jc w:val="center"/>
            </w:pPr>
            <w:r w:rsidRPr="006F1152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516284" w:rsidRPr="006F1152" w:rsidRDefault="00516284" w:rsidP="00551026">
            <w:pPr>
              <w:contextualSpacing/>
              <w:jc w:val="both"/>
            </w:pPr>
            <w:r w:rsidRPr="006F1152">
              <w:t xml:space="preserve">не более 1,0 </w:t>
            </w:r>
            <w:proofErr w:type="gramStart"/>
            <w:r w:rsidRPr="006F1152">
              <w:t>млн</w:t>
            </w:r>
            <w:proofErr w:type="gramEnd"/>
            <w:r w:rsidRPr="006F1152">
              <w:t xml:space="preserve"> рублей и не более 150 лошадиных сил </w:t>
            </w:r>
          </w:p>
        </w:tc>
      </w:tr>
      <w:tr w:rsidR="00516284" w:rsidRPr="006F1152" w:rsidTr="005C2544">
        <w:trPr>
          <w:trHeight w:val="1051"/>
        </w:trPr>
        <w:tc>
          <w:tcPr>
            <w:tcW w:w="3205" w:type="dxa"/>
          </w:tcPr>
          <w:p w:rsidR="00516284" w:rsidRPr="006F1152" w:rsidRDefault="00516284" w:rsidP="005C2544">
            <w:pPr>
              <w:contextualSpacing/>
            </w:pPr>
            <w:proofErr w:type="spellStart"/>
            <w:r w:rsidRPr="006F1152">
              <w:t>Спецавтомобиль</w:t>
            </w:r>
            <w:proofErr w:type="spellEnd"/>
            <w:r w:rsidRPr="006F1152">
              <w:t xml:space="preserve"> для ав</w:t>
            </w:r>
            <w:r w:rsidRPr="006F1152">
              <w:t>а</w:t>
            </w:r>
            <w:r w:rsidRPr="006F1152">
              <w:t>рийно-спасательной службы (укомплектованный спе</w:t>
            </w:r>
            <w:r w:rsidRPr="006F1152">
              <w:t>ц</w:t>
            </w:r>
            <w:r w:rsidRPr="006F1152">
              <w:t>оборудованием)</w:t>
            </w:r>
          </w:p>
          <w:p w:rsidR="00516284" w:rsidRPr="006F1152" w:rsidRDefault="00516284" w:rsidP="005C2544">
            <w:pPr>
              <w:contextualSpacing/>
            </w:pPr>
            <w:r w:rsidRPr="006F1152">
              <w:t>(ОКПД</w:t>
            </w:r>
            <w:r w:rsidR="003B7760">
              <w:t xml:space="preserve"> </w:t>
            </w:r>
            <w:r w:rsidRPr="006F1152">
              <w:t xml:space="preserve">2 </w:t>
            </w:r>
            <w:r w:rsidR="003B7760">
              <w:t xml:space="preserve"> </w:t>
            </w:r>
            <w:r w:rsidRPr="006F1152">
              <w:t>29.10.59.150)</w:t>
            </w:r>
          </w:p>
        </w:tc>
        <w:tc>
          <w:tcPr>
            <w:tcW w:w="2432" w:type="dxa"/>
          </w:tcPr>
          <w:p w:rsidR="00516284" w:rsidRPr="006F1152" w:rsidRDefault="00516284" w:rsidP="00E75A54">
            <w:pPr>
              <w:contextualSpacing/>
            </w:pPr>
            <w:r w:rsidRPr="006F1152">
              <w:t>без персонального закрепления</w:t>
            </w:r>
          </w:p>
        </w:tc>
        <w:tc>
          <w:tcPr>
            <w:tcW w:w="1701" w:type="dxa"/>
            <w:shd w:val="clear" w:color="auto" w:fill="auto"/>
          </w:tcPr>
          <w:p w:rsidR="00516284" w:rsidRPr="006F1152" w:rsidRDefault="00516284" w:rsidP="005C2544">
            <w:pPr>
              <w:contextualSpacing/>
              <w:jc w:val="center"/>
            </w:pPr>
            <w:r w:rsidRPr="006F1152">
              <w:t>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516284" w:rsidRPr="006F1152" w:rsidRDefault="00516284" w:rsidP="00551026">
            <w:pPr>
              <w:contextualSpacing/>
              <w:jc w:val="both"/>
            </w:pPr>
            <w:r w:rsidRPr="006F1152">
              <w:t xml:space="preserve">не более 4,5 </w:t>
            </w:r>
            <w:proofErr w:type="gramStart"/>
            <w:r w:rsidRPr="006F1152">
              <w:t>млн</w:t>
            </w:r>
            <w:proofErr w:type="gramEnd"/>
            <w:r w:rsidRPr="006F1152">
              <w:t xml:space="preserve"> рублей и не более 200 лошадиных сил</w:t>
            </w:r>
          </w:p>
        </w:tc>
      </w:tr>
    </w:tbl>
    <w:p w:rsidR="00326020" w:rsidRPr="006F1152" w:rsidRDefault="00326020" w:rsidP="00516284">
      <w:pPr>
        <w:jc w:val="both"/>
        <w:rPr>
          <w:sz w:val="28"/>
        </w:rPr>
      </w:pPr>
    </w:p>
    <w:p w:rsidR="00326020" w:rsidRPr="006F1152" w:rsidRDefault="00326020">
      <w:pPr>
        <w:rPr>
          <w:sz w:val="28"/>
        </w:rPr>
      </w:pPr>
      <w:r w:rsidRPr="006F1152">
        <w:rPr>
          <w:sz w:val="28"/>
        </w:rPr>
        <w:br w:type="page"/>
      </w:r>
    </w:p>
    <w:p w:rsidR="00467DBE" w:rsidRPr="006F1152" w:rsidRDefault="00467DBE" w:rsidP="00467DBE">
      <w:pPr>
        <w:jc w:val="right"/>
        <w:rPr>
          <w:sz w:val="28"/>
        </w:rPr>
      </w:pPr>
      <w:r w:rsidRPr="006F1152">
        <w:rPr>
          <w:sz w:val="28"/>
        </w:rPr>
        <w:lastRenderedPageBreak/>
        <w:t>Таблица 10</w:t>
      </w:r>
    </w:p>
    <w:p w:rsidR="00467DBE" w:rsidRPr="006F1152" w:rsidRDefault="00467DBE" w:rsidP="00467DBE">
      <w:pPr>
        <w:jc w:val="right"/>
        <w:rPr>
          <w:sz w:val="28"/>
        </w:rPr>
      </w:pPr>
    </w:p>
    <w:p w:rsidR="00467DBE" w:rsidRPr="006F1152" w:rsidRDefault="00467DBE" w:rsidP="00467DBE">
      <w:pPr>
        <w:jc w:val="right"/>
        <w:rPr>
          <w:sz w:val="28"/>
        </w:rPr>
      </w:pPr>
    </w:p>
    <w:p w:rsidR="00467DBE" w:rsidRPr="006F1152" w:rsidRDefault="00467DBE" w:rsidP="00467DBE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F1152">
        <w:rPr>
          <w:sz w:val="28"/>
          <w:szCs w:val="28"/>
        </w:rPr>
        <w:t>НОРМАТИВЫ</w:t>
      </w:r>
    </w:p>
    <w:p w:rsidR="00467DBE" w:rsidRPr="006F1152" w:rsidRDefault="00467DBE" w:rsidP="00467DBE">
      <w:pPr>
        <w:spacing w:line="240" w:lineRule="exact"/>
        <w:jc w:val="center"/>
        <w:rPr>
          <w:sz w:val="28"/>
        </w:rPr>
      </w:pPr>
    </w:p>
    <w:p w:rsidR="00467DBE" w:rsidRPr="006F1152" w:rsidRDefault="00467DBE" w:rsidP="00467DB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F1152">
        <w:rPr>
          <w:sz w:val="28"/>
          <w:szCs w:val="28"/>
        </w:rPr>
        <w:t>обеспечения функций администрации и казенных учреждений,</w:t>
      </w:r>
    </w:p>
    <w:p w:rsidR="00467DBE" w:rsidRPr="006F1152" w:rsidRDefault="00467DBE" w:rsidP="00467DB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F1152">
        <w:rPr>
          <w:sz w:val="28"/>
          <w:szCs w:val="28"/>
        </w:rPr>
        <w:t xml:space="preserve">применяемые при расчете затрат на приобретение </w:t>
      </w:r>
      <w:r w:rsidRPr="006F1152">
        <w:rPr>
          <w:sz w:val="28"/>
        </w:rPr>
        <w:t>мебели</w:t>
      </w:r>
      <w:r w:rsidRPr="006F1152">
        <w:rPr>
          <w:rStyle w:val="af2"/>
          <w:sz w:val="28"/>
        </w:rPr>
        <w:footnoteReference w:customMarkFollows="1" w:id="1"/>
        <w:t>5</w:t>
      </w:r>
    </w:p>
    <w:p w:rsidR="00467DBE" w:rsidRPr="006F1152" w:rsidRDefault="00467DBE" w:rsidP="00467DBE">
      <w:pPr>
        <w:jc w:val="center"/>
        <w:rPr>
          <w:sz w:val="28"/>
        </w:rPr>
      </w:pPr>
    </w:p>
    <w:p w:rsidR="00467DBE" w:rsidRPr="006F1152" w:rsidRDefault="00467DBE" w:rsidP="00467DBE">
      <w:pPr>
        <w:jc w:val="center"/>
        <w:rPr>
          <w:sz w:val="28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467DBE" w:rsidRPr="006F1152" w:rsidTr="005C2544">
        <w:trPr>
          <w:tblHeader/>
        </w:trPr>
        <w:tc>
          <w:tcPr>
            <w:tcW w:w="589" w:type="dxa"/>
            <w:vAlign w:val="center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№ </w:t>
            </w:r>
            <w:proofErr w:type="gramStart"/>
            <w:r w:rsidRPr="006F1152">
              <w:rPr>
                <w:rFonts w:ascii="Times New Roman" w:hAnsi="Times New Roman"/>
              </w:rPr>
              <w:t>п</w:t>
            </w:r>
            <w:proofErr w:type="gramEnd"/>
            <w:r w:rsidRPr="006F1152"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vAlign w:val="center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6F1152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Сроки эк</w:t>
            </w:r>
            <w:r w:rsidRPr="006F1152">
              <w:rPr>
                <w:rFonts w:ascii="Times New Roman" w:hAnsi="Times New Roman"/>
              </w:rPr>
              <w:t>с</w:t>
            </w:r>
            <w:r w:rsidRPr="006F1152">
              <w:rPr>
                <w:rFonts w:ascii="Times New Roman" w:hAnsi="Times New Roman"/>
              </w:rPr>
              <w:t>плуат</w:t>
            </w:r>
            <w:r w:rsidRPr="006F1152">
              <w:rPr>
                <w:rFonts w:ascii="Times New Roman" w:hAnsi="Times New Roman"/>
              </w:rPr>
              <w:t>а</w:t>
            </w:r>
            <w:r w:rsidRPr="006F1152">
              <w:rPr>
                <w:rFonts w:ascii="Times New Roman" w:hAnsi="Times New Roman"/>
              </w:rPr>
              <w:t>ции (лет)</w:t>
            </w:r>
          </w:p>
        </w:tc>
        <w:tc>
          <w:tcPr>
            <w:tcW w:w="1927" w:type="dxa"/>
            <w:vAlign w:val="center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Цена прио</w:t>
            </w:r>
            <w:r w:rsidRPr="006F1152">
              <w:rPr>
                <w:rFonts w:ascii="Times New Roman" w:hAnsi="Times New Roman"/>
              </w:rPr>
              <w:t>б</w:t>
            </w:r>
            <w:r w:rsidRPr="006F1152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467DBE" w:rsidRPr="006F1152" w:rsidRDefault="00467DBE" w:rsidP="00467DBE">
      <w:pPr>
        <w:jc w:val="center"/>
        <w:rPr>
          <w:sz w:val="4"/>
          <w:szCs w:val="4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467DBE" w:rsidRPr="006F1152" w:rsidTr="005C2544">
        <w:trPr>
          <w:cantSplit/>
          <w:tblHeader/>
        </w:trPr>
        <w:tc>
          <w:tcPr>
            <w:tcW w:w="589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Администрация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кабинет Главы 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27600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35000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35000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  <w:b/>
              </w:rPr>
            </w:pPr>
            <w:r w:rsidRPr="006F1152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F75A10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61</w:t>
            </w:r>
            <w:r w:rsidR="00467DBE" w:rsidRPr="006F1152">
              <w:rPr>
                <w:rFonts w:ascii="Times New Roman" w:hAnsi="Times New Roman"/>
              </w:rPr>
              <w:t>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11000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33880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9900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3" w:type="dxa"/>
            <w:gridSpan w:val="7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комната отдыха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9900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12200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приёмная 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48000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F75A10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61</w:t>
            </w:r>
            <w:r w:rsidR="00467DBE" w:rsidRPr="006F1152">
              <w:rPr>
                <w:rFonts w:ascii="Times New Roman" w:hAnsi="Times New Roman"/>
              </w:rPr>
              <w:t>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 первого заместителя (заместителя) главы администрации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64200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27600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45600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11000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33540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35000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F75A10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61</w:t>
            </w:r>
            <w:r w:rsidR="00467DBE" w:rsidRPr="006F1152">
              <w:rPr>
                <w:rFonts w:ascii="Times New Roman" w:hAnsi="Times New Roman"/>
              </w:rPr>
              <w:t>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9900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 руководителя (главная группа должностей муниципальной службы)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 xml:space="preserve">ку 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11000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45720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33540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32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F75A10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61</w:t>
            </w:r>
            <w:r w:rsidR="00467DBE" w:rsidRPr="006F1152">
              <w:rPr>
                <w:rFonts w:ascii="Times New Roman" w:hAnsi="Times New Roman"/>
              </w:rPr>
              <w:t>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8700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кабинеты администрации 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13200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8600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8700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Для архивного отдела: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6F1152">
              <w:rPr>
                <w:rFonts w:ascii="Times New Roman" w:hAnsi="Times New Roman"/>
              </w:rPr>
              <w:t>Стеллаж металлич</w:t>
            </w:r>
            <w:r w:rsidRPr="006F1152">
              <w:rPr>
                <w:rFonts w:ascii="Times New Roman" w:hAnsi="Times New Roman"/>
              </w:rPr>
              <w:t>е</w:t>
            </w:r>
            <w:r w:rsidRPr="006F1152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Для управления архитектуры и градостроительства: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6F1152">
              <w:rPr>
                <w:rFonts w:ascii="Times New Roman" w:hAnsi="Times New Roman"/>
              </w:rPr>
              <w:t>Стеллаж металлич</w:t>
            </w:r>
            <w:r w:rsidRPr="006F1152">
              <w:rPr>
                <w:rFonts w:ascii="Times New Roman" w:hAnsi="Times New Roman"/>
              </w:rPr>
              <w:t>е</w:t>
            </w:r>
            <w:r w:rsidRPr="006F1152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  <w:gridSpan w:val="3"/>
            <w:tcBorders>
              <w:right w:val="nil"/>
            </w:tcBorders>
          </w:tcPr>
          <w:p w:rsidR="00467DBE" w:rsidRPr="006F1152" w:rsidRDefault="00467DBE" w:rsidP="005C2544">
            <w:r w:rsidRPr="006F1152">
              <w:rPr>
                <w:rFonts w:ascii="Times New Roman" w:hAnsi="Times New Roman"/>
              </w:rPr>
              <w:t xml:space="preserve">Для помещения </w:t>
            </w:r>
            <w:proofErr w:type="gramStart"/>
            <w:r w:rsidRPr="006F1152">
              <w:rPr>
                <w:rFonts w:ascii="Times New Roman" w:hAnsi="Times New Roman"/>
              </w:rPr>
              <w:t>серверной</w:t>
            </w:r>
            <w:proofErr w:type="gramEnd"/>
            <w:r w:rsidRPr="006F1152">
              <w:rPr>
                <w:rFonts w:ascii="Times New Roman" w:hAnsi="Times New Roman"/>
              </w:rPr>
              <w:t>: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467DBE" w:rsidRPr="006F1152" w:rsidRDefault="00467DBE" w:rsidP="005C2544">
            <w:pPr>
              <w:widowControl w:val="0"/>
              <w:jc w:val="center"/>
            </w:pP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Стеллаж металлич</w:t>
            </w:r>
            <w:r w:rsidRPr="006F1152">
              <w:rPr>
                <w:rFonts w:ascii="Times New Roman" w:hAnsi="Times New Roman"/>
              </w:rPr>
              <w:t>е</w:t>
            </w:r>
            <w:r w:rsidRPr="006F1152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Для отдела общего делопроизводства и протокола: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48000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 № 75 (для заседаний)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13000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конференц-зал (для заседаний)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17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Стул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Секция из трех стул</w:t>
            </w:r>
            <w:r w:rsidRPr="006F1152">
              <w:rPr>
                <w:rFonts w:ascii="Times New Roman" w:hAnsi="Times New Roman"/>
              </w:rPr>
              <w:t>ь</w:t>
            </w:r>
            <w:r w:rsidRPr="006F1152">
              <w:rPr>
                <w:rFonts w:ascii="Times New Roman" w:hAnsi="Times New Roman"/>
              </w:rPr>
              <w:t>ев</w:t>
            </w:r>
          </w:p>
        </w:tc>
        <w:tc>
          <w:tcPr>
            <w:tcW w:w="1095" w:type="dxa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115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16500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pStyle w:val="af3"/>
              <w:keepNext/>
              <w:ind w:left="179"/>
              <w:jc w:val="center"/>
            </w:pPr>
            <w:r w:rsidRPr="006F1152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467DBE" w:rsidRPr="006F1152" w:rsidTr="005C2544">
        <w:trPr>
          <w:cantSplit/>
          <w:trHeight w:hRule="exact" w:val="66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для руководит</w:t>
            </w:r>
            <w:r w:rsidRPr="006F1152">
              <w:rPr>
                <w:rFonts w:ascii="Times New Roman" w:eastAsia="Times New Roman" w:hAnsi="Times New Roman"/>
              </w:rPr>
              <w:t>е</w:t>
            </w:r>
            <w:r w:rsidRPr="006F1152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  <w:trHeight w:hRule="exact" w:val="335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6F1152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13200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для руководит</w:t>
            </w:r>
            <w:r w:rsidRPr="006F1152">
              <w:rPr>
                <w:rFonts w:ascii="Times New Roman" w:eastAsia="Times New Roman" w:hAnsi="Times New Roman"/>
              </w:rPr>
              <w:t>е</w:t>
            </w:r>
            <w:r w:rsidRPr="006F1152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  <w:trHeight w:hRule="exact" w:val="291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  <w:trHeight w:hRule="exact" w:val="281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6F1152">
              <w:rPr>
                <w:rFonts w:ascii="Times New Roman" w:hAnsi="Times New Roman"/>
              </w:rPr>
              <w:t>21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6F115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467DBE" w:rsidRPr="006F1152" w:rsidTr="005C2544">
        <w:trPr>
          <w:cantSplit/>
          <w:trHeight w:hRule="exact" w:val="644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6F115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467DBE" w:rsidRPr="006F1152" w:rsidTr="005C2544">
        <w:trPr>
          <w:cantSplit/>
          <w:trHeight w:hRule="exact" w:val="676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6F115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  <w:trHeight w:hRule="exact" w:val="323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pStyle w:val="af3"/>
              <w:ind w:left="179"/>
              <w:jc w:val="center"/>
            </w:pPr>
            <w:r w:rsidRPr="006F115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для руководит</w:t>
            </w:r>
            <w:r w:rsidRPr="006F1152">
              <w:rPr>
                <w:rFonts w:ascii="Times New Roman" w:hAnsi="Times New Roman"/>
              </w:rPr>
              <w:t>е</w:t>
            </w:r>
            <w:r w:rsidRPr="006F1152"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50000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13200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9500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8280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фойе (холл)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</w:pPr>
            <w:r w:rsidRPr="006F115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6F1152">
              <w:rPr>
                <w:rFonts w:ascii="Times New Roman" w:hAnsi="Times New Roman"/>
              </w:rPr>
              <w:t>посе-тителей</w:t>
            </w:r>
            <w:proofErr w:type="spellEnd"/>
            <w:proofErr w:type="gramEnd"/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13200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9500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8280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Стеллаж металлич</w:t>
            </w:r>
            <w:r w:rsidRPr="006F1152">
              <w:rPr>
                <w:rFonts w:ascii="Times New Roman" w:hAnsi="Times New Roman"/>
              </w:rPr>
              <w:t>е</w:t>
            </w:r>
            <w:r w:rsidRPr="006F1152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pStyle w:val="af3"/>
              <w:keepNext/>
              <w:ind w:left="181"/>
              <w:jc w:val="center"/>
            </w:pPr>
            <w:r w:rsidRPr="006F1152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50000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  <w:trHeight w:hRule="exact" w:val="557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22000</w:t>
            </w:r>
          </w:p>
        </w:tc>
      </w:tr>
      <w:tr w:rsidR="00467DBE" w:rsidRPr="006F1152" w:rsidTr="005C2544">
        <w:trPr>
          <w:cantSplit/>
          <w:trHeight w:hRule="exact" w:val="596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  <w:trHeight w:hRule="exact" w:val="341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9000</w:t>
            </w:r>
          </w:p>
        </w:tc>
      </w:tr>
      <w:tr w:rsidR="00467DBE" w:rsidRPr="006F1152" w:rsidTr="005C2544">
        <w:trPr>
          <w:cantSplit/>
          <w:trHeight w:hRule="exact" w:val="364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6F1152">
              <w:rPr>
                <w:rFonts w:ascii="Times New Roman" w:hAnsi="Times New Roman"/>
                <w:spacing w:val="-8"/>
              </w:rPr>
              <w:t>для руководителя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50000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13200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9500</w:t>
            </w:r>
          </w:p>
        </w:tc>
      </w:tr>
      <w:tr w:rsidR="00467DBE" w:rsidRPr="006F1152" w:rsidTr="005C2544">
        <w:trPr>
          <w:cantSplit/>
          <w:trHeight w:hRule="exact" w:val="627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8280</w:t>
            </w:r>
          </w:p>
        </w:tc>
      </w:tr>
      <w:tr w:rsidR="00467DBE" w:rsidRPr="006F1152" w:rsidTr="005C2544">
        <w:trPr>
          <w:cantSplit/>
          <w:trHeight w:hRule="exact" w:val="353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 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  <w:trHeight w:hRule="exact" w:val="340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  <w:trHeight w:hRule="exact" w:val="598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  <w:trHeight w:hRule="exact" w:val="658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  <w:trHeight w:hRule="exact" w:val="641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67DBE" w:rsidRPr="006F1152" w:rsidTr="005C2544">
        <w:trPr>
          <w:cantSplit/>
          <w:trHeight w:hRule="exact" w:val="574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7000</w:t>
            </w:r>
          </w:p>
        </w:tc>
      </w:tr>
      <w:tr w:rsidR="00467DBE" w:rsidRPr="006F1152" w:rsidTr="005C2544">
        <w:trPr>
          <w:cantSplit/>
          <w:trHeight w:hRule="exact" w:val="315"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фойе (холл)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13200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9500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8280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Стеллаж металлич</w:t>
            </w:r>
            <w:r w:rsidRPr="006F1152">
              <w:rPr>
                <w:rFonts w:ascii="Times New Roman" w:hAnsi="Times New Roman"/>
              </w:rPr>
              <w:t>е</w:t>
            </w:r>
            <w:r w:rsidRPr="006F1152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7800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467DBE" w:rsidRPr="006F1152" w:rsidTr="005C2544">
        <w:trPr>
          <w:cantSplit/>
        </w:trPr>
        <w:tc>
          <w:tcPr>
            <w:tcW w:w="9782" w:type="dxa"/>
            <w:gridSpan w:val="8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 для заседаний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71500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Трибуна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25000</w:t>
            </w:r>
          </w:p>
        </w:tc>
      </w:tr>
      <w:tr w:rsidR="00467DBE" w:rsidRPr="006F1152" w:rsidTr="005C2544">
        <w:trPr>
          <w:cantSplit/>
        </w:trPr>
        <w:tc>
          <w:tcPr>
            <w:tcW w:w="589" w:type="dxa"/>
          </w:tcPr>
          <w:p w:rsidR="00467DBE" w:rsidRPr="006F1152" w:rsidRDefault="00467DBE" w:rsidP="005C2544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7DBE" w:rsidRPr="006F1152" w:rsidRDefault="00467DBE" w:rsidP="005C2544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67DBE" w:rsidRPr="006F1152" w:rsidRDefault="00467DBE" w:rsidP="005C2544">
            <w:pPr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67DBE" w:rsidRPr="006F1152" w:rsidRDefault="00467DBE" w:rsidP="005C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67DBE" w:rsidRPr="006F1152" w:rsidRDefault="00467DBE" w:rsidP="005C25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</w:tbl>
    <w:p w:rsidR="00516284" w:rsidRPr="006F1152" w:rsidRDefault="00516284" w:rsidP="00516284">
      <w:pPr>
        <w:jc w:val="both"/>
        <w:rPr>
          <w:sz w:val="28"/>
        </w:rPr>
      </w:pPr>
    </w:p>
    <w:p w:rsidR="005C2544" w:rsidRPr="006F1152" w:rsidRDefault="005C2544" w:rsidP="00516284">
      <w:pPr>
        <w:jc w:val="both"/>
        <w:rPr>
          <w:sz w:val="28"/>
        </w:rPr>
      </w:pPr>
    </w:p>
    <w:p w:rsidR="00C51855" w:rsidRPr="006F1152" w:rsidRDefault="00C51855" w:rsidP="00D94859">
      <w:pPr>
        <w:rPr>
          <w:sz w:val="28"/>
          <w:szCs w:val="28"/>
        </w:rPr>
      </w:pPr>
    </w:p>
    <w:p w:rsidR="003D12C8" w:rsidRPr="006F1152" w:rsidRDefault="003D12C8" w:rsidP="003D12C8">
      <w:pPr>
        <w:spacing w:line="240" w:lineRule="exact"/>
        <w:ind w:right="-2"/>
        <w:jc w:val="both"/>
        <w:rPr>
          <w:sz w:val="28"/>
          <w:szCs w:val="28"/>
        </w:rPr>
      </w:pPr>
      <w:proofErr w:type="gramStart"/>
      <w:r w:rsidRPr="006F1152">
        <w:rPr>
          <w:sz w:val="28"/>
          <w:szCs w:val="28"/>
        </w:rPr>
        <w:t>Исполняющая</w:t>
      </w:r>
      <w:proofErr w:type="gramEnd"/>
      <w:r w:rsidRPr="006F1152">
        <w:rPr>
          <w:sz w:val="28"/>
          <w:szCs w:val="28"/>
        </w:rPr>
        <w:t xml:space="preserve"> обязанности</w:t>
      </w:r>
    </w:p>
    <w:p w:rsidR="003D12C8" w:rsidRPr="006F1152" w:rsidRDefault="003D12C8" w:rsidP="003D12C8">
      <w:pPr>
        <w:spacing w:line="240" w:lineRule="exact"/>
        <w:ind w:right="-2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управляющего делами администрации</w:t>
      </w:r>
    </w:p>
    <w:p w:rsidR="003D12C8" w:rsidRPr="006F1152" w:rsidRDefault="003D12C8" w:rsidP="003D12C8">
      <w:pPr>
        <w:spacing w:line="240" w:lineRule="exact"/>
        <w:ind w:right="-2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Георгиевского городского округа</w:t>
      </w:r>
    </w:p>
    <w:p w:rsidR="00C51855" w:rsidRPr="006F1152" w:rsidRDefault="003D12C8" w:rsidP="001C39E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Ставропольского края</w:t>
      </w:r>
      <w:r w:rsidRPr="006F1152">
        <w:rPr>
          <w:spacing w:val="-1"/>
          <w:sz w:val="28"/>
          <w:szCs w:val="28"/>
        </w:rPr>
        <w:t xml:space="preserve">                                                                         </w:t>
      </w:r>
      <w:proofErr w:type="spellStart"/>
      <w:r w:rsidRPr="006F1152">
        <w:rPr>
          <w:sz w:val="28"/>
          <w:szCs w:val="28"/>
        </w:rPr>
        <w:t>Л.С.Сеськова</w:t>
      </w:r>
      <w:proofErr w:type="spellEnd"/>
    </w:p>
    <w:sectPr w:rsidR="00C51855" w:rsidRPr="006F1152" w:rsidSect="00D94859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64" w:rsidRDefault="00871864" w:rsidP="00852140">
      <w:r>
        <w:separator/>
      </w:r>
    </w:p>
  </w:endnote>
  <w:endnote w:type="continuationSeparator" w:id="0">
    <w:p w:rsidR="00871864" w:rsidRDefault="00871864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64" w:rsidRDefault="00871864" w:rsidP="00852140">
      <w:r>
        <w:separator/>
      </w:r>
    </w:p>
  </w:footnote>
  <w:footnote w:type="continuationSeparator" w:id="0">
    <w:p w:rsidR="00871864" w:rsidRDefault="00871864" w:rsidP="00852140">
      <w:r>
        <w:continuationSeparator/>
      </w:r>
    </w:p>
  </w:footnote>
  <w:footnote w:id="1">
    <w:p w:rsidR="002F7DC1" w:rsidRPr="005A3DCD" w:rsidRDefault="002F7DC1" w:rsidP="00467DBE">
      <w:pPr>
        <w:pStyle w:val="af0"/>
      </w:pPr>
      <w:r>
        <w:rPr>
          <w:rStyle w:val="af2"/>
        </w:rPr>
        <w:t>5</w:t>
      </w:r>
      <w:r>
        <w:t xml:space="preserve"> </w:t>
      </w:r>
      <w:r w:rsidRPr="005A3DCD">
        <w:rPr>
          <w:color w:val="000000"/>
          <w:lang w:bidi="ru-RU"/>
        </w:rPr>
        <w:t>Количество мебели может отличаться, и</w:t>
      </w:r>
      <w:r w:rsidRPr="005A3DCD">
        <w:t>сходя из фактической потребности, но не более лимитов бюдже</w:t>
      </w:r>
      <w:r w:rsidRPr="005A3DCD">
        <w:t>т</w:t>
      </w:r>
      <w:r w:rsidRPr="005A3DCD">
        <w:t>ных обязательств, предусмотренных на эти цели.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Pr="00C779F4" w:rsidRDefault="007D44E5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2F7DC1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3257F1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15"/>
      <w:docPartObj>
        <w:docPartGallery w:val="Page Numbers (Top of Page)"/>
        <w:docPartUnique/>
      </w:docPartObj>
    </w:sdtPr>
    <w:sdtContent>
      <w:p w:rsidR="002F7DC1" w:rsidRDefault="007D44E5">
        <w:pPr>
          <w:pStyle w:val="ab"/>
          <w:jc w:val="right"/>
        </w:pPr>
      </w:p>
    </w:sdtContent>
  </w:sdt>
  <w:p w:rsidR="002F7DC1" w:rsidRDefault="002F7D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7DC1" w:rsidRPr="00AD11FA" w:rsidRDefault="007D44E5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2F7DC1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3257F1">
          <w:rPr>
            <w:noProof/>
            <w:sz w:val="28"/>
            <w:szCs w:val="28"/>
          </w:rPr>
          <w:t>8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2F7DC1" w:rsidRPr="00C779F4" w:rsidRDefault="002F7DC1" w:rsidP="00C779F4">
    <w:pPr>
      <w:pStyle w:val="ab"/>
      <w:jc w:val="right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ab"/>
      <w:jc w:val="right"/>
    </w:pPr>
  </w:p>
  <w:p w:rsidR="002F7DC1" w:rsidRDefault="002F7D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106FE"/>
    <w:rsid w:val="00114E9E"/>
    <w:rsid w:val="0011523F"/>
    <w:rsid w:val="0011738D"/>
    <w:rsid w:val="00120D53"/>
    <w:rsid w:val="001210F4"/>
    <w:rsid w:val="001248D7"/>
    <w:rsid w:val="00124CEA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32BF"/>
    <w:rsid w:val="001446B5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201FB4"/>
    <w:rsid w:val="00202DAB"/>
    <w:rsid w:val="0020663A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F6F"/>
    <w:rsid w:val="002B1751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531E"/>
    <w:rsid w:val="002E5D8F"/>
    <w:rsid w:val="002E6AAD"/>
    <w:rsid w:val="002E732A"/>
    <w:rsid w:val="002F25E5"/>
    <w:rsid w:val="002F30F4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52D5"/>
    <w:rsid w:val="0045638C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215B"/>
    <w:rsid w:val="005027F7"/>
    <w:rsid w:val="00502A9B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F5"/>
    <w:rsid w:val="005E0A52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62013"/>
    <w:rsid w:val="0066238F"/>
    <w:rsid w:val="006623D8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113A6"/>
    <w:rsid w:val="0071413C"/>
    <w:rsid w:val="00715029"/>
    <w:rsid w:val="00717C40"/>
    <w:rsid w:val="00717C77"/>
    <w:rsid w:val="00717D63"/>
    <w:rsid w:val="007217B8"/>
    <w:rsid w:val="00721C4A"/>
    <w:rsid w:val="007223DC"/>
    <w:rsid w:val="00722AC2"/>
    <w:rsid w:val="00723CE1"/>
    <w:rsid w:val="00724A85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824AE"/>
    <w:rsid w:val="00787FE8"/>
    <w:rsid w:val="00791F07"/>
    <w:rsid w:val="00793AF3"/>
    <w:rsid w:val="00794BE5"/>
    <w:rsid w:val="00794CBD"/>
    <w:rsid w:val="00797732"/>
    <w:rsid w:val="007A007A"/>
    <w:rsid w:val="007A2538"/>
    <w:rsid w:val="007A3043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5E4"/>
    <w:rsid w:val="008676F2"/>
    <w:rsid w:val="00867759"/>
    <w:rsid w:val="00871864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716"/>
    <w:rsid w:val="00946802"/>
    <w:rsid w:val="0094774D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40215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636C"/>
    <w:rsid w:val="00BF6394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FB8"/>
    <w:rsid w:val="00C47B50"/>
    <w:rsid w:val="00C50D88"/>
    <w:rsid w:val="00C51855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1A81"/>
    <w:rsid w:val="00CF365A"/>
    <w:rsid w:val="00CF6193"/>
    <w:rsid w:val="00CF6455"/>
    <w:rsid w:val="00D02CA4"/>
    <w:rsid w:val="00D048F2"/>
    <w:rsid w:val="00D050F0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F07"/>
    <w:rsid w:val="00D42FF0"/>
    <w:rsid w:val="00D43328"/>
    <w:rsid w:val="00D444D2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D79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4EE"/>
    <w:rsid w:val="00E90B51"/>
    <w:rsid w:val="00E90B90"/>
    <w:rsid w:val="00E93798"/>
    <w:rsid w:val="00E94B74"/>
    <w:rsid w:val="00EA0396"/>
    <w:rsid w:val="00EA164A"/>
    <w:rsid w:val="00EA1923"/>
    <w:rsid w:val="00EA51C2"/>
    <w:rsid w:val="00EA6A97"/>
    <w:rsid w:val="00EB0DC6"/>
    <w:rsid w:val="00EB3200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29A3-D1E9-495B-B800-FA234D75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13712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2021-09-27T07:45:00Z</cp:lastPrinted>
  <dcterms:created xsi:type="dcterms:W3CDTF">2022-03-03T13:52:00Z</dcterms:created>
  <dcterms:modified xsi:type="dcterms:W3CDTF">2022-03-03T13:52:00Z</dcterms:modified>
</cp:coreProperties>
</file>