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F" w:rsidRPr="0026201F" w:rsidRDefault="0026201F" w:rsidP="0026201F">
      <w:pPr>
        <w:jc w:val="center"/>
        <w:rPr>
          <w:b/>
          <w:sz w:val="32"/>
          <w:szCs w:val="32"/>
        </w:rPr>
      </w:pPr>
      <w:r w:rsidRPr="0026201F">
        <w:rPr>
          <w:b/>
          <w:sz w:val="32"/>
          <w:szCs w:val="32"/>
        </w:rPr>
        <w:t>ПОСТАНОВЛЕНИЕ</w:t>
      </w:r>
    </w:p>
    <w:p w:rsidR="0026201F" w:rsidRPr="0026201F" w:rsidRDefault="0026201F" w:rsidP="0026201F">
      <w:pPr>
        <w:jc w:val="center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 xml:space="preserve">АДМИНИСТРАЦИИ </w:t>
      </w:r>
      <w:proofErr w:type="gramStart"/>
      <w:r w:rsidRPr="0026201F">
        <w:rPr>
          <w:b/>
          <w:sz w:val="28"/>
          <w:szCs w:val="28"/>
        </w:rPr>
        <w:t>ГЕОРГИЕВСКОГО</w:t>
      </w:r>
      <w:proofErr w:type="gramEnd"/>
    </w:p>
    <w:p w:rsidR="0026201F" w:rsidRPr="0026201F" w:rsidRDefault="0026201F" w:rsidP="0026201F">
      <w:pPr>
        <w:jc w:val="center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>ГОРОДСКОГО ОКРУГА</w:t>
      </w:r>
    </w:p>
    <w:p w:rsidR="0026201F" w:rsidRPr="0026201F" w:rsidRDefault="0026201F" w:rsidP="0026201F">
      <w:pPr>
        <w:jc w:val="center"/>
        <w:rPr>
          <w:b/>
          <w:sz w:val="28"/>
          <w:szCs w:val="28"/>
        </w:rPr>
      </w:pPr>
      <w:r w:rsidRPr="0026201F">
        <w:rPr>
          <w:b/>
          <w:sz w:val="28"/>
          <w:szCs w:val="28"/>
        </w:rPr>
        <w:t>СТАВРОПОЛЬСКОГО КРАЯ</w:t>
      </w:r>
    </w:p>
    <w:p w:rsidR="0026201F" w:rsidRPr="0026201F" w:rsidRDefault="0026201F" w:rsidP="0026201F">
      <w:pPr>
        <w:jc w:val="center"/>
        <w:rPr>
          <w:sz w:val="28"/>
          <w:szCs w:val="28"/>
        </w:rPr>
      </w:pPr>
    </w:p>
    <w:p w:rsidR="0026201F" w:rsidRPr="0026201F" w:rsidRDefault="00CB2344" w:rsidP="00262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="0026201F" w:rsidRPr="0026201F">
        <w:rPr>
          <w:sz w:val="28"/>
          <w:szCs w:val="28"/>
        </w:rPr>
        <w:t xml:space="preserve">2021 г.           </w:t>
      </w:r>
      <w:r>
        <w:rPr>
          <w:sz w:val="28"/>
          <w:szCs w:val="28"/>
        </w:rPr>
        <w:t xml:space="preserve">       </w:t>
      </w:r>
      <w:r w:rsidR="0026201F" w:rsidRPr="0026201F">
        <w:rPr>
          <w:sz w:val="28"/>
          <w:szCs w:val="28"/>
        </w:rPr>
        <w:t xml:space="preserve">     г. Георгиевск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26201F" w:rsidRPr="0026201F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3260</w:t>
      </w:r>
    </w:p>
    <w:p w:rsidR="00154264" w:rsidRPr="00E318EF" w:rsidRDefault="00154264" w:rsidP="0026201F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26201F">
      <w:pPr>
        <w:rPr>
          <w:sz w:val="28"/>
          <w:szCs w:val="28"/>
        </w:rPr>
      </w:pPr>
    </w:p>
    <w:p w:rsidR="00154264" w:rsidRPr="00E318EF" w:rsidRDefault="00154264" w:rsidP="0026201F">
      <w:pPr>
        <w:rPr>
          <w:sz w:val="28"/>
          <w:szCs w:val="28"/>
        </w:rPr>
      </w:pPr>
    </w:p>
    <w:p w:rsidR="00A23655" w:rsidRPr="006015A3" w:rsidRDefault="00627DAD" w:rsidP="006015A3">
      <w:pPr>
        <w:spacing w:line="240" w:lineRule="exact"/>
        <w:jc w:val="both"/>
        <w:rPr>
          <w:sz w:val="28"/>
          <w:szCs w:val="28"/>
        </w:rPr>
      </w:pPr>
      <w:proofErr w:type="gramStart"/>
      <w:r w:rsidRPr="006015A3">
        <w:rPr>
          <w:sz w:val="28"/>
          <w:szCs w:val="28"/>
        </w:rPr>
        <w:t>О</w:t>
      </w:r>
      <w:r w:rsidR="008818E5" w:rsidRPr="006015A3">
        <w:rPr>
          <w:sz w:val="28"/>
          <w:szCs w:val="28"/>
        </w:rPr>
        <w:t xml:space="preserve"> внесении изменени</w:t>
      </w:r>
      <w:r w:rsidR="007C52CB" w:rsidRPr="006015A3">
        <w:rPr>
          <w:sz w:val="28"/>
          <w:szCs w:val="28"/>
        </w:rPr>
        <w:t>я</w:t>
      </w:r>
      <w:r w:rsidR="008818E5" w:rsidRPr="006015A3">
        <w:rPr>
          <w:sz w:val="28"/>
          <w:szCs w:val="28"/>
        </w:rPr>
        <w:t xml:space="preserve"> в</w:t>
      </w:r>
      <w:r w:rsidRPr="006015A3">
        <w:rPr>
          <w:sz w:val="28"/>
          <w:szCs w:val="28"/>
        </w:rPr>
        <w:t xml:space="preserve"> </w:t>
      </w:r>
      <w:r w:rsidR="000846B1" w:rsidRPr="006015A3">
        <w:rPr>
          <w:sz w:val="28"/>
          <w:szCs w:val="28"/>
        </w:rPr>
        <w:t xml:space="preserve">строку 3 </w:t>
      </w:r>
      <w:r w:rsidR="00AF2145" w:rsidRPr="006015A3">
        <w:rPr>
          <w:sz w:val="28"/>
          <w:szCs w:val="28"/>
        </w:rPr>
        <w:t>приложени</w:t>
      </w:r>
      <w:r w:rsidR="000846B1" w:rsidRPr="006015A3">
        <w:rPr>
          <w:sz w:val="28"/>
          <w:szCs w:val="28"/>
        </w:rPr>
        <w:t>я</w:t>
      </w:r>
      <w:r w:rsidR="00AF2145" w:rsidRPr="006015A3">
        <w:rPr>
          <w:sz w:val="28"/>
          <w:szCs w:val="28"/>
        </w:rPr>
        <w:t xml:space="preserve"> к </w:t>
      </w:r>
      <w:r w:rsidR="008818E5" w:rsidRPr="006015A3">
        <w:rPr>
          <w:sz w:val="28"/>
          <w:szCs w:val="28"/>
        </w:rPr>
        <w:t>постановлени</w:t>
      </w:r>
      <w:r w:rsidR="003E30A7" w:rsidRPr="006015A3">
        <w:rPr>
          <w:sz w:val="28"/>
          <w:szCs w:val="28"/>
        </w:rPr>
        <w:t>ю</w:t>
      </w:r>
      <w:r w:rsidR="008818E5" w:rsidRPr="006015A3">
        <w:rPr>
          <w:sz w:val="28"/>
          <w:szCs w:val="28"/>
        </w:rPr>
        <w:t xml:space="preserve"> администр</w:t>
      </w:r>
      <w:r w:rsidR="008818E5" w:rsidRPr="006015A3">
        <w:rPr>
          <w:sz w:val="28"/>
          <w:szCs w:val="28"/>
        </w:rPr>
        <w:t>а</w:t>
      </w:r>
      <w:r w:rsidR="008818E5" w:rsidRPr="006015A3">
        <w:rPr>
          <w:sz w:val="28"/>
          <w:szCs w:val="28"/>
        </w:rPr>
        <w:t>ции Георгиевского городского</w:t>
      </w:r>
      <w:r w:rsidR="0087419E" w:rsidRPr="006015A3">
        <w:rPr>
          <w:sz w:val="28"/>
          <w:szCs w:val="28"/>
        </w:rPr>
        <w:t xml:space="preserve"> округа Ставропольского края от </w:t>
      </w:r>
      <w:r w:rsidR="003E30A7" w:rsidRPr="006015A3">
        <w:rPr>
          <w:sz w:val="28"/>
          <w:szCs w:val="28"/>
        </w:rPr>
        <w:t>24 марта 2021</w:t>
      </w:r>
      <w:r w:rsidR="000846B1" w:rsidRPr="006015A3">
        <w:rPr>
          <w:sz w:val="28"/>
          <w:szCs w:val="28"/>
        </w:rPr>
        <w:t> </w:t>
      </w:r>
      <w:r w:rsidR="003E30A7" w:rsidRPr="006015A3">
        <w:rPr>
          <w:sz w:val="28"/>
          <w:szCs w:val="28"/>
        </w:rPr>
        <w:t>г. № 800</w:t>
      </w:r>
      <w:r w:rsidR="000846B1" w:rsidRPr="006015A3">
        <w:rPr>
          <w:sz w:val="28"/>
          <w:szCs w:val="28"/>
        </w:rPr>
        <w:t xml:space="preserve"> </w:t>
      </w:r>
      <w:hyperlink r:id="rId8" w:history="1">
        <w:r w:rsidR="000846B1" w:rsidRPr="006015A3">
          <w:rPr>
            <w:sz w:val="28"/>
            <w:szCs w:val="28"/>
          </w:rPr>
          <w:t>«Об установлении требований к закупаемым администрацией Георгиевского городского округа Ставропольского края, подведомственными ей муниципальными казенными, бюджетными учреждениями Георгиевского городского округа Ставропольского края, муниципальными унитарными предприятиями Георгиевского городского округа Ставропольского края о</w:t>
        </w:r>
        <w:r w:rsidR="000846B1" w:rsidRPr="006015A3">
          <w:rPr>
            <w:sz w:val="28"/>
            <w:szCs w:val="28"/>
          </w:rPr>
          <w:t>т</w:t>
        </w:r>
        <w:r w:rsidR="000846B1" w:rsidRPr="006015A3">
          <w:rPr>
            <w:sz w:val="28"/>
            <w:szCs w:val="28"/>
          </w:rPr>
          <w:t>дельным видам товаров, работ, услуг (в том числе предельных</w:t>
        </w:r>
        <w:proofErr w:type="gramEnd"/>
        <w:r w:rsidR="000846B1" w:rsidRPr="006015A3">
          <w:rPr>
            <w:sz w:val="28"/>
            <w:szCs w:val="28"/>
          </w:rPr>
          <w:t xml:space="preserve"> цен товаров, работ, услуг)»</w:t>
        </w:r>
      </w:hyperlink>
    </w:p>
    <w:p w:rsidR="00106163" w:rsidRPr="00E318EF" w:rsidRDefault="00106163" w:rsidP="0026201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E318EF" w:rsidRDefault="00A23655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24D" w:rsidRPr="00C26B2C" w:rsidRDefault="006C724D" w:rsidP="006C72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24D">
        <w:rPr>
          <w:sz w:val="28"/>
          <w:szCs w:val="28"/>
        </w:rPr>
        <w:t xml:space="preserve">В соответствии со </w:t>
      </w:r>
      <w:r w:rsidRPr="006C724D">
        <w:rPr>
          <w:rStyle w:val="af"/>
          <w:color w:val="auto"/>
          <w:sz w:val="28"/>
          <w:szCs w:val="28"/>
        </w:rPr>
        <w:t>статьёй 19</w:t>
      </w:r>
      <w:r w:rsidRPr="006C724D">
        <w:rPr>
          <w:sz w:val="28"/>
          <w:szCs w:val="28"/>
        </w:rPr>
        <w:t xml:space="preserve"> Федерального закона от 5 апреля 2013 г.</w:t>
      </w:r>
      <w:r w:rsidRPr="00C26B2C"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C26B2C">
        <w:rPr>
          <w:sz w:val="28"/>
          <w:szCs w:val="28"/>
        </w:rPr>
        <w:t>и</w:t>
      </w:r>
      <w:r w:rsidRPr="00C26B2C">
        <w:rPr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262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26201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2620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14F" w:rsidRPr="00143FA6" w:rsidRDefault="00662013" w:rsidP="00940AAC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1"/>
      <w:bookmarkStart w:id="2" w:name="sub_2011"/>
      <w:bookmarkStart w:id="3" w:name="sub_203"/>
      <w:proofErr w:type="gramStart"/>
      <w:r w:rsidRPr="00143FA6">
        <w:rPr>
          <w:rFonts w:ascii="Times New Roman" w:hAnsi="Times New Roman"/>
          <w:sz w:val="28"/>
          <w:szCs w:val="28"/>
        </w:rPr>
        <w:t>Внести изменени</w:t>
      </w:r>
      <w:r w:rsidR="002157AC" w:rsidRPr="00143FA6">
        <w:rPr>
          <w:rFonts w:ascii="Times New Roman" w:hAnsi="Times New Roman"/>
          <w:sz w:val="28"/>
          <w:szCs w:val="28"/>
        </w:rPr>
        <w:t>е</w:t>
      </w:r>
      <w:r w:rsidR="00161605" w:rsidRPr="00143FA6">
        <w:rPr>
          <w:rFonts w:ascii="Times New Roman" w:hAnsi="Times New Roman"/>
          <w:sz w:val="28"/>
          <w:szCs w:val="28"/>
        </w:rPr>
        <w:t xml:space="preserve"> </w:t>
      </w:r>
      <w:r w:rsidR="004463AD" w:rsidRPr="00143FA6">
        <w:rPr>
          <w:rFonts w:ascii="Times New Roman" w:hAnsi="Times New Roman"/>
          <w:sz w:val="28"/>
          <w:szCs w:val="28"/>
        </w:rPr>
        <w:t xml:space="preserve">в </w:t>
      </w:r>
      <w:r w:rsidR="00A736BB" w:rsidRPr="00143FA6">
        <w:rPr>
          <w:rFonts w:ascii="Times New Roman" w:hAnsi="Times New Roman"/>
          <w:sz w:val="28"/>
          <w:szCs w:val="28"/>
        </w:rPr>
        <w:t xml:space="preserve">строку 3 приложения </w:t>
      </w:r>
      <w:r w:rsidR="004463AD" w:rsidRPr="00143FA6">
        <w:rPr>
          <w:rFonts w:ascii="Times New Roman" w:hAnsi="Times New Roman"/>
          <w:sz w:val="28"/>
          <w:szCs w:val="28"/>
        </w:rPr>
        <w:t xml:space="preserve">к </w:t>
      </w:r>
      <w:r w:rsidR="006C724D" w:rsidRPr="00143FA6">
        <w:rPr>
          <w:rFonts w:ascii="Times New Roman" w:hAnsi="Times New Roman"/>
          <w:sz w:val="28"/>
          <w:szCs w:val="28"/>
        </w:rPr>
        <w:t>постановлению админ</w:t>
      </w:r>
      <w:r w:rsidR="006C724D" w:rsidRPr="00143FA6">
        <w:rPr>
          <w:rFonts w:ascii="Times New Roman" w:hAnsi="Times New Roman"/>
          <w:sz w:val="28"/>
          <w:szCs w:val="28"/>
        </w:rPr>
        <w:t>и</w:t>
      </w:r>
      <w:r w:rsidR="006C724D" w:rsidRPr="00143FA6">
        <w:rPr>
          <w:rFonts w:ascii="Times New Roman" w:hAnsi="Times New Roman"/>
          <w:sz w:val="28"/>
          <w:szCs w:val="28"/>
        </w:rPr>
        <w:t xml:space="preserve">страции Георгиевского городского округа Ставропольского края от 24 марта 2021 г. № 800 </w:t>
      </w:r>
      <w:hyperlink r:id="rId9" w:history="1">
        <w:r w:rsidR="00CA1571" w:rsidRPr="00143FA6">
          <w:rPr>
            <w:rFonts w:ascii="Times New Roman" w:hAnsi="Times New Roman"/>
            <w:sz w:val="28"/>
            <w:szCs w:val="28"/>
          </w:rPr>
          <w:t>«</w:t>
        </w:r>
        <w:r w:rsidR="00C55BA1" w:rsidRPr="00143FA6">
          <w:rPr>
            <w:rFonts w:ascii="Times New Roman" w:hAnsi="Times New Roman"/>
            <w:sz w:val="28"/>
            <w:szCs w:val="28"/>
          </w:rPr>
          <w:t>Об установлении требований к закупаемым администрацией Георгиевского городского округа Ставропольского края, подведомственными ей муниципальными казенными, бюджетными учреждениями Георгиевского городского округа Ставропольского края, муниципальными унитарными предприятиями Георгиевского городского округа Ставропольского края о</w:t>
        </w:r>
        <w:r w:rsidR="00C55BA1" w:rsidRPr="00143FA6">
          <w:rPr>
            <w:rFonts w:ascii="Times New Roman" w:hAnsi="Times New Roman"/>
            <w:sz w:val="28"/>
            <w:szCs w:val="28"/>
          </w:rPr>
          <w:t>т</w:t>
        </w:r>
        <w:r w:rsidR="00C55BA1" w:rsidRPr="00143FA6">
          <w:rPr>
            <w:rFonts w:ascii="Times New Roman" w:hAnsi="Times New Roman"/>
            <w:sz w:val="28"/>
            <w:szCs w:val="28"/>
          </w:rPr>
          <w:t>дельным видам товаров, работ, услуг (в том числе предельных цен</w:t>
        </w:r>
        <w:proofErr w:type="gramEnd"/>
        <w:r w:rsidR="00C55BA1" w:rsidRPr="00143FA6">
          <w:rPr>
            <w:rFonts w:ascii="Times New Roman" w:hAnsi="Times New Roman"/>
            <w:sz w:val="28"/>
            <w:szCs w:val="28"/>
          </w:rPr>
          <w:t xml:space="preserve"> товаров, работ, услуг)</w:t>
        </w:r>
        <w:r w:rsidR="00CA1571" w:rsidRPr="00143FA6">
          <w:rPr>
            <w:rFonts w:ascii="Times New Roman" w:hAnsi="Times New Roman"/>
            <w:sz w:val="28"/>
            <w:szCs w:val="28"/>
          </w:rPr>
          <w:t>»</w:t>
        </w:r>
      </w:hyperlink>
      <w:r w:rsidR="00143FA6" w:rsidRPr="00143FA6">
        <w:rPr>
          <w:rFonts w:ascii="Times New Roman" w:hAnsi="Times New Roman"/>
          <w:sz w:val="28"/>
          <w:szCs w:val="28"/>
        </w:rPr>
        <w:t>, заменив</w:t>
      </w:r>
      <w:r w:rsidR="00143FA6">
        <w:rPr>
          <w:rFonts w:ascii="Times New Roman" w:hAnsi="Times New Roman"/>
          <w:sz w:val="28"/>
          <w:szCs w:val="28"/>
        </w:rPr>
        <w:t xml:space="preserve"> </w:t>
      </w:r>
      <w:r w:rsidR="00C161EC" w:rsidRPr="00143FA6">
        <w:rPr>
          <w:rFonts w:ascii="Times New Roman" w:hAnsi="Times New Roman"/>
          <w:sz w:val="28"/>
          <w:szCs w:val="28"/>
        </w:rPr>
        <w:t>слова «принтер формата А3: с функцией цветной п</w:t>
      </w:r>
      <w:r w:rsidR="00C161EC" w:rsidRPr="00143FA6">
        <w:rPr>
          <w:rFonts w:ascii="Times New Roman" w:hAnsi="Times New Roman"/>
          <w:sz w:val="28"/>
          <w:szCs w:val="28"/>
        </w:rPr>
        <w:t>е</w:t>
      </w:r>
      <w:r w:rsidR="00C161EC" w:rsidRPr="00143FA6">
        <w:rPr>
          <w:rFonts w:ascii="Times New Roman" w:hAnsi="Times New Roman"/>
          <w:sz w:val="28"/>
          <w:szCs w:val="28"/>
        </w:rPr>
        <w:t>чати не более 40 тыс.</w:t>
      </w:r>
      <w:r w:rsidR="00940AAC" w:rsidRPr="00143FA6">
        <w:rPr>
          <w:rFonts w:ascii="Times New Roman" w:hAnsi="Times New Roman"/>
          <w:sz w:val="28"/>
          <w:szCs w:val="28"/>
        </w:rPr>
        <w:t>» словами «принтер формата А3: с функцией цветной печати не более 10</w:t>
      </w:r>
      <w:r w:rsidR="00F96F6E" w:rsidRPr="00143FA6">
        <w:rPr>
          <w:rFonts w:ascii="Times New Roman" w:hAnsi="Times New Roman"/>
          <w:sz w:val="28"/>
          <w:szCs w:val="28"/>
        </w:rPr>
        <w:t>7</w:t>
      </w:r>
      <w:r w:rsidR="00940AAC" w:rsidRPr="00143FA6">
        <w:rPr>
          <w:rFonts w:ascii="Times New Roman" w:hAnsi="Times New Roman"/>
          <w:sz w:val="28"/>
          <w:szCs w:val="28"/>
        </w:rPr>
        <w:t xml:space="preserve"> тыс.».</w:t>
      </w:r>
    </w:p>
    <w:p w:rsidR="0029568C" w:rsidRPr="005B4199" w:rsidRDefault="0029568C" w:rsidP="00C779F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29784B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sub_201"/>
      <w:bookmarkEnd w:id="1"/>
      <w:r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29568C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29568C">
        <w:rPr>
          <w:rFonts w:ascii="Times New Roman" w:hAnsi="Times New Roman"/>
          <w:sz w:val="28"/>
          <w:szCs w:val="28"/>
        </w:rPr>
        <w:t>о</w:t>
      </w:r>
      <w:r w:rsidR="0029568C" w:rsidRPr="0029568C">
        <w:rPr>
          <w:rFonts w:ascii="Times New Roman" w:hAnsi="Times New Roman"/>
          <w:sz w:val="28"/>
          <w:szCs w:val="28"/>
        </w:rPr>
        <w:t xml:space="preserve">го 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29568C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4"/>
      <w:r w:rsidR="0029568C" w:rsidRPr="0029568C">
        <w:rPr>
          <w:rFonts w:ascii="Times New Roman" w:hAnsi="Times New Roman"/>
          <w:sz w:val="28"/>
          <w:szCs w:val="28"/>
        </w:rPr>
        <w:t xml:space="preserve"> </w:t>
      </w:r>
      <w:r w:rsidR="00CA1571">
        <w:rPr>
          <w:rFonts w:ascii="Times New Roman" w:hAnsi="Times New Roman"/>
          <w:sz w:val="28"/>
          <w:szCs w:val="28"/>
        </w:rPr>
        <w:t xml:space="preserve">(Блинов) </w:t>
      </w:r>
      <w:proofErr w:type="gramStart"/>
      <w:r w:rsidR="0029568C" w:rsidRPr="002956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29568C">
        <w:rPr>
          <w:rFonts w:ascii="Times New Roman" w:hAnsi="Times New Roman"/>
          <w:sz w:val="28"/>
          <w:szCs w:val="28"/>
        </w:rPr>
        <w:t xml:space="preserve"> настоящее </w:t>
      </w:r>
      <w:r w:rsidR="0029568C" w:rsidRPr="0029568C">
        <w:rPr>
          <w:rFonts w:ascii="Times New Roman" w:hAnsi="Times New Roman"/>
          <w:sz w:val="28"/>
          <w:szCs w:val="28"/>
        </w:rPr>
        <w:lastRenderedPageBreak/>
        <w:t>постановление в течение 7 рабочих дней со дня его принятия в единой и</w:t>
      </w:r>
      <w:r w:rsidR="0029568C" w:rsidRPr="0029568C">
        <w:rPr>
          <w:rFonts w:ascii="Times New Roman" w:hAnsi="Times New Roman"/>
          <w:sz w:val="28"/>
          <w:szCs w:val="28"/>
        </w:rPr>
        <w:t>н</w:t>
      </w:r>
      <w:r w:rsidR="0029568C" w:rsidRPr="0029568C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2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3"/>
    <w:p w:rsidR="0029784B" w:rsidRPr="00105D55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D60BE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5B4199" w:rsidRDefault="0029784B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5B4199" w:rsidRDefault="005931EC" w:rsidP="0026201F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AD60BE" w:rsidRPr="00AD60BE" w:rsidRDefault="00CB7351" w:rsidP="0026201F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AD60BE" w:rsidRPr="00AD60BE">
        <w:rPr>
          <w:sz w:val="28"/>
          <w:szCs w:val="28"/>
        </w:rPr>
        <w:t>лав</w:t>
      </w:r>
      <w:r w:rsidR="00F17EF4">
        <w:rPr>
          <w:sz w:val="28"/>
          <w:szCs w:val="28"/>
        </w:rPr>
        <w:t>ы</w:t>
      </w:r>
    </w:p>
    <w:p w:rsidR="00AD60BE" w:rsidRPr="00AD60BE" w:rsidRDefault="00AD60BE" w:rsidP="0026201F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>Георгиевского городского округа</w:t>
      </w:r>
    </w:p>
    <w:p w:rsidR="00634667" w:rsidRPr="00634667" w:rsidRDefault="00AD60BE" w:rsidP="0026201F">
      <w:pPr>
        <w:spacing w:line="240" w:lineRule="exact"/>
        <w:jc w:val="both"/>
        <w:rPr>
          <w:sz w:val="28"/>
          <w:szCs w:val="28"/>
        </w:rPr>
      </w:pPr>
      <w:r w:rsidRPr="00AD60BE">
        <w:rPr>
          <w:sz w:val="28"/>
          <w:szCs w:val="28"/>
        </w:rPr>
        <w:t xml:space="preserve">Ставропольского края   </w:t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</w:r>
      <w:r w:rsidRPr="00AD60BE">
        <w:rPr>
          <w:sz w:val="28"/>
          <w:szCs w:val="28"/>
        </w:rPr>
        <w:tab/>
        <w:t xml:space="preserve">   </w:t>
      </w:r>
      <w:r w:rsidR="00F17EF4">
        <w:rPr>
          <w:sz w:val="28"/>
          <w:szCs w:val="28"/>
        </w:rPr>
        <w:t xml:space="preserve">  Г.Г.Батин</w:t>
      </w:r>
    </w:p>
    <w:p w:rsidR="00634667" w:rsidRPr="00634667" w:rsidRDefault="00634667" w:rsidP="0026201F">
      <w:pPr>
        <w:jc w:val="both"/>
        <w:rPr>
          <w:sz w:val="28"/>
          <w:szCs w:val="28"/>
        </w:rPr>
      </w:pPr>
    </w:p>
    <w:p w:rsidR="00634667" w:rsidRPr="00634667" w:rsidRDefault="00634667" w:rsidP="0026201F">
      <w:pPr>
        <w:jc w:val="both"/>
        <w:rPr>
          <w:sz w:val="28"/>
          <w:szCs w:val="28"/>
        </w:rPr>
      </w:pPr>
    </w:p>
    <w:sectPr w:rsidR="00634667" w:rsidRPr="00634667" w:rsidSect="001E505A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DC" w:rsidRDefault="00D36ADC" w:rsidP="00852140">
      <w:r>
        <w:separator/>
      </w:r>
    </w:p>
  </w:endnote>
  <w:endnote w:type="continuationSeparator" w:id="0">
    <w:p w:rsidR="00D36ADC" w:rsidRDefault="00D36ADC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DC" w:rsidRDefault="00D36ADC" w:rsidP="00852140">
      <w:r>
        <w:separator/>
      </w:r>
    </w:p>
  </w:footnote>
  <w:footnote w:type="continuationSeparator" w:id="0">
    <w:p w:rsidR="00D36ADC" w:rsidRDefault="00D36ADC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52CB" w:rsidRPr="00AD11FA" w:rsidRDefault="00D36ADC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7C52CB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0E6F90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7C52CB" w:rsidRPr="00C779F4" w:rsidRDefault="007C52CB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CB" w:rsidRDefault="007C52CB">
    <w:pPr>
      <w:pStyle w:val="ab"/>
      <w:jc w:val="right"/>
    </w:pPr>
  </w:p>
  <w:p w:rsidR="007C52CB" w:rsidRDefault="007C52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9B0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6B1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3432"/>
    <w:rsid w:val="000D46C6"/>
    <w:rsid w:val="000D4B55"/>
    <w:rsid w:val="000E0A8E"/>
    <w:rsid w:val="000E1EAE"/>
    <w:rsid w:val="000E2609"/>
    <w:rsid w:val="000E5F61"/>
    <w:rsid w:val="000E6F90"/>
    <w:rsid w:val="000F03C8"/>
    <w:rsid w:val="000F25EA"/>
    <w:rsid w:val="000F3EED"/>
    <w:rsid w:val="000F5363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3FA6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C7E6B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01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8CB"/>
    <w:rsid w:val="00284584"/>
    <w:rsid w:val="00284BF5"/>
    <w:rsid w:val="002859C1"/>
    <w:rsid w:val="0028699A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D8F"/>
    <w:rsid w:val="002E6AAD"/>
    <w:rsid w:val="002E732A"/>
    <w:rsid w:val="002F25E5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66C84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C18A5"/>
    <w:rsid w:val="003C1E25"/>
    <w:rsid w:val="003C2EF4"/>
    <w:rsid w:val="003C5602"/>
    <w:rsid w:val="003C72C2"/>
    <w:rsid w:val="003C7F35"/>
    <w:rsid w:val="003D111F"/>
    <w:rsid w:val="003D1A2A"/>
    <w:rsid w:val="003D1CDE"/>
    <w:rsid w:val="003D20AF"/>
    <w:rsid w:val="003E17EF"/>
    <w:rsid w:val="003E30A7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6B66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2C1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15A3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21076"/>
    <w:rsid w:val="006235E9"/>
    <w:rsid w:val="00623FCC"/>
    <w:rsid w:val="00624A36"/>
    <w:rsid w:val="006261DE"/>
    <w:rsid w:val="00627D9A"/>
    <w:rsid w:val="00627DAD"/>
    <w:rsid w:val="00632142"/>
    <w:rsid w:val="00633995"/>
    <w:rsid w:val="00634667"/>
    <w:rsid w:val="00634AC2"/>
    <w:rsid w:val="0063583F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C724D"/>
    <w:rsid w:val="006D0CAD"/>
    <w:rsid w:val="006D1832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30D01"/>
    <w:rsid w:val="00730F47"/>
    <w:rsid w:val="007312CC"/>
    <w:rsid w:val="007313D1"/>
    <w:rsid w:val="00732219"/>
    <w:rsid w:val="007322FC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A2538"/>
    <w:rsid w:val="007A476D"/>
    <w:rsid w:val="007A63B5"/>
    <w:rsid w:val="007A71BF"/>
    <w:rsid w:val="007A726C"/>
    <w:rsid w:val="007B5040"/>
    <w:rsid w:val="007B5E15"/>
    <w:rsid w:val="007B6BA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7F7177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DCD"/>
    <w:rsid w:val="008352C7"/>
    <w:rsid w:val="00835EBB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1AD8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714"/>
    <w:rsid w:val="00927A59"/>
    <w:rsid w:val="00930460"/>
    <w:rsid w:val="00931923"/>
    <w:rsid w:val="00932259"/>
    <w:rsid w:val="009359D8"/>
    <w:rsid w:val="009372C0"/>
    <w:rsid w:val="00940AAC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D4E51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1A21"/>
    <w:rsid w:val="00A7342B"/>
    <w:rsid w:val="00A736B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0065"/>
    <w:rsid w:val="00AD11FA"/>
    <w:rsid w:val="00AD1C6E"/>
    <w:rsid w:val="00AD2960"/>
    <w:rsid w:val="00AD2A64"/>
    <w:rsid w:val="00AD314F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53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5A1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43AD"/>
    <w:rsid w:val="00B350B0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1EC"/>
    <w:rsid w:val="00C16CE6"/>
    <w:rsid w:val="00C179F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065F"/>
    <w:rsid w:val="00C47B50"/>
    <w:rsid w:val="00C50D88"/>
    <w:rsid w:val="00C51855"/>
    <w:rsid w:val="00C52AEA"/>
    <w:rsid w:val="00C55BA1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4788"/>
    <w:rsid w:val="00CA5AE0"/>
    <w:rsid w:val="00CA7CC6"/>
    <w:rsid w:val="00CB0358"/>
    <w:rsid w:val="00CB2344"/>
    <w:rsid w:val="00CB28BC"/>
    <w:rsid w:val="00CB3A81"/>
    <w:rsid w:val="00CB4C48"/>
    <w:rsid w:val="00CB5253"/>
    <w:rsid w:val="00CB5330"/>
    <w:rsid w:val="00CB710D"/>
    <w:rsid w:val="00CB725E"/>
    <w:rsid w:val="00CB7351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65D3"/>
    <w:rsid w:val="00D0752F"/>
    <w:rsid w:val="00D102FB"/>
    <w:rsid w:val="00D10E0C"/>
    <w:rsid w:val="00D10FDF"/>
    <w:rsid w:val="00D11683"/>
    <w:rsid w:val="00D12273"/>
    <w:rsid w:val="00D131B3"/>
    <w:rsid w:val="00D1330C"/>
    <w:rsid w:val="00D148C9"/>
    <w:rsid w:val="00D15989"/>
    <w:rsid w:val="00D17075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34F"/>
    <w:rsid w:val="00D31547"/>
    <w:rsid w:val="00D33CA2"/>
    <w:rsid w:val="00D36ADC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6583"/>
    <w:rsid w:val="00D977D0"/>
    <w:rsid w:val="00D97DFD"/>
    <w:rsid w:val="00D97EC6"/>
    <w:rsid w:val="00DA13CC"/>
    <w:rsid w:val="00DA1556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0BCC"/>
    <w:rsid w:val="00E53B36"/>
    <w:rsid w:val="00E53CD9"/>
    <w:rsid w:val="00E5464D"/>
    <w:rsid w:val="00E568D6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5439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17EF4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6F6E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/munzakupki/doc/post_849.zi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825E-9E09-4B13-9409-5F471B4E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2468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2021-10-01T12:28:00Z</cp:lastPrinted>
  <dcterms:created xsi:type="dcterms:W3CDTF">2021-10-25T07:19:00Z</dcterms:created>
  <dcterms:modified xsi:type="dcterms:W3CDTF">2021-10-25T07:19:00Z</dcterms:modified>
</cp:coreProperties>
</file>